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4D1" w:rsidRDefault="00A914D1" w:rsidP="00A914D1">
      <w:pPr>
        <w:pStyle w:val="NormalWeb"/>
        <w:spacing w:before="0" w:beforeAutospacing="0" w:after="160" w:afterAutospacing="0"/>
        <w:jc w:val="center"/>
        <w:rPr>
          <w:rFonts w:ascii="Calibri" w:hAnsi="Calibri" w:cs="Calibri"/>
          <w:color w:val="000000"/>
        </w:rPr>
      </w:pPr>
      <w:r>
        <w:rPr>
          <w:rFonts w:ascii="Arial" w:hAnsi="Arial" w:cs="Calibri"/>
          <w:b/>
          <w:bCs/>
          <w:color w:val="000000"/>
          <w:u w:val="single"/>
        </w:rPr>
        <w:t>'JUNE IS ROMANCE MONTH' PROMOTIONS TARGET REGIONAL TRAVELLERS</w:t>
      </w:r>
    </w:p>
    <w:p w:rsidR="00A914D1" w:rsidRDefault="00A914D1" w:rsidP="00A914D1">
      <w:pPr>
        <w:pStyle w:val="NormalWeb"/>
        <w:spacing w:before="0" w:beforeAutospacing="0" w:after="160" w:afterAutospacing="0"/>
        <w:jc w:val="center"/>
        <w:rPr>
          <w:rFonts w:ascii="Calibri" w:hAnsi="Calibri" w:cs="Calibri"/>
          <w:color w:val="000000"/>
        </w:rPr>
      </w:pPr>
    </w:p>
    <w:p w:rsidR="00A914D1" w:rsidRDefault="00A914D1" w:rsidP="00A914D1">
      <w:pPr>
        <w:pStyle w:val="NormalWeb"/>
        <w:spacing w:before="0" w:beforeAutospacing="0" w:after="0" w:afterAutospacing="0"/>
        <w:jc w:val="center"/>
        <w:rPr>
          <w:rFonts w:ascii="Calibri" w:hAnsi="Calibri" w:cs="Calibri"/>
          <w:color w:val="000000"/>
        </w:rPr>
      </w:pPr>
      <w:r>
        <w:rPr>
          <w:rFonts w:ascii="Century Gothic" w:hAnsi="Century Gothic" w:cs="Calibri"/>
          <w:caps/>
          <w:color w:val="000000"/>
        </w:rPr>
        <w:t> </w:t>
      </w:r>
      <w:r>
        <w:rPr>
          <w:rFonts w:asciiTheme="minorHAnsi" w:eastAsiaTheme="minorHAnsi" w:hAnsiTheme="minorHAnsi" w:cstheme="minorBidi"/>
          <w:noProof/>
        </w:rPr>
        <w:drawing>
          <wp:inline distT="0" distB="0" distL="0" distR="0">
            <wp:extent cx="2971800" cy="1945544"/>
            <wp:effectExtent l="0" t="0" r="0" b="0"/>
            <wp:docPr id="1" name="Picture 1" descr="/var/folders/n1/dsx3wrdn7cb6s2cn2kydz3bh0000gn/T/com.microsoft.Word/Content.MSO/1B582F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1/dsx3wrdn7cb6s2cn2kydz3bh0000gn/T/com.microsoft.Word/Content.MSO/1B582FB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5520" cy="1993806"/>
                    </a:xfrm>
                    <a:prstGeom prst="rect">
                      <a:avLst/>
                    </a:prstGeom>
                    <a:noFill/>
                    <a:ln>
                      <a:noFill/>
                    </a:ln>
                  </pic:spPr>
                </pic:pic>
              </a:graphicData>
            </a:graphic>
          </wp:inline>
        </w:drawing>
      </w:r>
    </w:p>
    <w:p w:rsidR="00A914D1" w:rsidRDefault="00A914D1" w:rsidP="00A914D1">
      <w:pPr>
        <w:pStyle w:val="NormalWeb"/>
        <w:spacing w:before="0" w:beforeAutospacing="0" w:after="0" w:afterAutospacing="0"/>
        <w:jc w:val="both"/>
        <w:rPr>
          <w:rFonts w:ascii="Calibri" w:hAnsi="Calibri" w:cs="Calibri"/>
          <w:color w:val="000000"/>
        </w:rPr>
      </w:pPr>
      <w:r>
        <w:rPr>
          <w:rFonts w:ascii="Century Gothic" w:hAnsi="Century Gothic" w:cs="Calibri"/>
          <w:i/>
          <w:iCs/>
          <w:color w:val="000000"/>
          <w:sz w:val="20"/>
          <w:szCs w:val="20"/>
        </w:rPr>
        <w:t xml:space="preserve">Photo Caption: The Antigua and Barbuda Tourism Authority Team in Port of Spain </w:t>
      </w:r>
      <w:bookmarkStart w:id="0" w:name="_GoBack"/>
      <w:bookmarkEnd w:id="0"/>
      <w:r>
        <w:rPr>
          <w:rFonts w:ascii="Century Gothic" w:hAnsi="Century Gothic" w:cs="Calibri"/>
          <w:i/>
          <w:iCs/>
          <w:color w:val="000000"/>
          <w:sz w:val="20"/>
          <w:szCs w:val="20"/>
        </w:rPr>
        <w:t>Trinidad </w:t>
      </w:r>
      <w:r>
        <w:rPr>
          <w:rStyle w:val="apple-converted-space"/>
          <w:rFonts w:ascii="Century Gothic" w:hAnsi="Century Gothic" w:cs="Calibri"/>
          <w:i/>
          <w:iCs/>
          <w:color w:val="000000"/>
          <w:sz w:val="20"/>
          <w:szCs w:val="20"/>
        </w:rPr>
        <w:t>where</w:t>
      </w:r>
      <w:r>
        <w:rPr>
          <w:rFonts w:ascii="Century Gothic" w:hAnsi="Century Gothic" w:cs="Calibri"/>
          <w:i/>
          <w:iCs/>
          <w:color w:val="000000"/>
          <w:sz w:val="20"/>
          <w:szCs w:val="20"/>
        </w:rPr>
        <w:t xml:space="preserve"> they attended the Wedding Convention Exhibition as part of the destination's ‘June is Romance’ month promotions.</w:t>
      </w:r>
      <w:r>
        <w:rPr>
          <w:rStyle w:val="apple-converted-space"/>
          <w:rFonts w:ascii="Century Gothic" w:hAnsi="Century Gothic" w:cs="Calibri"/>
          <w:i/>
          <w:iCs/>
          <w:color w:val="000000"/>
          <w:sz w:val="20"/>
          <w:szCs w:val="20"/>
        </w:rPr>
        <w:t> </w:t>
      </w:r>
      <w:r>
        <w:rPr>
          <w:rFonts w:ascii="Century Gothic" w:hAnsi="Century Gothic" w:cs="Calibri"/>
          <w:i/>
          <w:iCs/>
          <w:color w:val="000000"/>
          <w:sz w:val="20"/>
          <w:szCs w:val="20"/>
        </w:rPr>
        <w:t> </w:t>
      </w:r>
    </w:p>
    <w:p w:rsidR="00A914D1" w:rsidRDefault="00A914D1" w:rsidP="00A914D1">
      <w:pPr>
        <w:pStyle w:val="NormalWeb"/>
        <w:spacing w:before="0" w:beforeAutospacing="0" w:after="0" w:afterAutospacing="0"/>
        <w:jc w:val="both"/>
        <w:rPr>
          <w:rFonts w:ascii="Calibri" w:hAnsi="Calibri" w:cs="Calibri"/>
          <w:color w:val="000000"/>
        </w:rPr>
      </w:pPr>
      <w:r>
        <w:rPr>
          <w:rFonts w:ascii="Century Gothic" w:hAnsi="Century Gothic" w:cs="Calibri"/>
          <w:i/>
          <w:iCs/>
          <w:caps/>
          <w:color w:val="000000"/>
          <w:sz w:val="20"/>
          <w:szCs w:val="20"/>
        </w:rPr>
        <w:t> </w:t>
      </w:r>
    </w:p>
    <w:p w:rsidR="00A914D1" w:rsidRDefault="00A914D1" w:rsidP="00A914D1">
      <w:pPr>
        <w:pStyle w:val="NormalWeb"/>
        <w:spacing w:before="0" w:beforeAutospacing="0" w:after="0" w:afterAutospacing="0"/>
        <w:jc w:val="both"/>
        <w:rPr>
          <w:rFonts w:ascii="Calibri" w:hAnsi="Calibri" w:cs="Calibri"/>
          <w:color w:val="000000"/>
        </w:rPr>
      </w:pPr>
      <w:r>
        <w:rPr>
          <w:rFonts w:ascii="Century Gothic" w:hAnsi="Century Gothic" w:cs="Calibri"/>
          <w:b/>
          <w:bCs/>
          <w:caps/>
          <w:color w:val="000000"/>
        </w:rPr>
        <w:t>ST. JOHN’S, ANTIGUA (JUNE 25, 2019) –</w:t>
      </w:r>
      <w:r>
        <w:rPr>
          <w:rStyle w:val="apple-converted-space"/>
          <w:rFonts w:ascii="Century Gothic" w:hAnsi="Century Gothic" w:cs="Calibri"/>
          <w:color w:val="000000"/>
        </w:rPr>
        <w:t> </w:t>
      </w:r>
      <w:r>
        <w:rPr>
          <w:rFonts w:ascii="Century Gothic" w:hAnsi="Century Gothic" w:cs="Calibri"/>
          <w:color w:val="000000"/>
        </w:rPr>
        <w:t>Romance may be closer than you think!  That's the message the Antigua and Barbuda Tourism Authority is sharing within the Caribbean region as they continue ‘June is Romance month' promotions, within their source markets. </w:t>
      </w:r>
    </w:p>
    <w:p w:rsidR="00A914D1" w:rsidRDefault="00A914D1" w:rsidP="00A914D1">
      <w:pPr>
        <w:pStyle w:val="NormalWeb"/>
        <w:spacing w:before="0" w:beforeAutospacing="0" w:after="0" w:afterAutospacing="0"/>
        <w:jc w:val="both"/>
        <w:rPr>
          <w:rFonts w:ascii="Calibri" w:hAnsi="Calibri" w:cs="Calibri"/>
          <w:color w:val="000000"/>
        </w:rPr>
      </w:pPr>
      <w:r>
        <w:rPr>
          <w:rFonts w:ascii="Century Gothic" w:hAnsi="Century Gothic" w:cs="Calibri"/>
          <w:color w:val="000000"/>
        </w:rPr>
        <w:t xml:space="preserve">Regional Marketing Consultant, Charmaine Spencer and Marketing Officer, </w:t>
      </w:r>
      <w:proofErr w:type="spellStart"/>
      <w:r>
        <w:rPr>
          <w:rFonts w:ascii="Century Gothic" w:hAnsi="Century Gothic" w:cs="Calibri"/>
          <w:color w:val="000000"/>
        </w:rPr>
        <w:t>Mauricia</w:t>
      </w:r>
      <w:proofErr w:type="spellEnd"/>
      <w:r>
        <w:rPr>
          <w:rFonts w:ascii="Century Gothic" w:hAnsi="Century Gothic" w:cs="Calibri"/>
          <w:color w:val="000000"/>
        </w:rPr>
        <w:t xml:space="preserve"> </w:t>
      </w:r>
      <w:proofErr w:type="spellStart"/>
      <w:r>
        <w:rPr>
          <w:rFonts w:ascii="Century Gothic" w:hAnsi="Century Gothic" w:cs="Calibri"/>
          <w:color w:val="000000"/>
        </w:rPr>
        <w:t>Frith</w:t>
      </w:r>
      <w:proofErr w:type="spellEnd"/>
      <w:r>
        <w:rPr>
          <w:rFonts w:ascii="Century Gothic" w:hAnsi="Century Gothic" w:cs="Calibri"/>
          <w:color w:val="000000"/>
        </w:rPr>
        <w:t>, recently returned from Trinidad and Tobago, following participation in the Wedding Convention Exhibition, where they met with couples planning on getting married. </w:t>
      </w:r>
      <w:r>
        <w:rPr>
          <w:rStyle w:val="apple-converted-space"/>
          <w:rFonts w:ascii="Century Gothic" w:hAnsi="Century Gothic" w:cs="Calibri"/>
          <w:color w:val="000000"/>
        </w:rPr>
        <w:t> </w:t>
      </w:r>
      <w:r>
        <w:rPr>
          <w:rFonts w:ascii="Century Gothic" w:hAnsi="Century Gothic" w:cs="Calibri"/>
          <w:color w:val="000000"/>
        </w:rPr>
        <w:t>The Wedding Convention Exhibition is the most respected wedding show in Trinidad and Tobago.</w:t>
      </w:r>
    </w:p>
    <w:p w:rsidR="00A914D1" w:rsidRDefault="00A914D1" w:rsidP="00A914D1">
      <w:pPr>
        <w:pStyle w:val="NormalWeb"/>
        <w:spacing w:before="0" w:beforeAutospacing="0" w:after="0" w:afterAutospacing="0"/>
        <w:jc w:val="both"/>
        <w:rPr>
          <w:rFonts w:ascii="Calibri" w:hAnsi="Calibri" w:cs="Calibri"/>
          <w:color w:val="000000"/>
        </w:rPr>
      </w:pPr>
      <w:r>
        <w:rPr>
          <w:rFonts w:ascii="Century Gothic" w:hAnsi="Century Gothic" w:cs="Calibri"/>
          <w:color w:val="000000"/>
        </w:rPr>
        <w:t xml:space="preserve">Trinidad and Tobago </w:t>
      </w:r>
      <w:proofErr w:type="gramStart"/>
      <w:r>
        <w:rPr>
          <w:rFonts w:ascii="Century Gothic" w:hAnsi="Century Gothic" w:cs="Calibri"/>
          <w:color w:val="000000"/>
        </w:rPr>
        <w:t>is</w:t>
      </w:r>
      <w:proofErr w:type="gramEnd"/>
      <w:r>
        <w:rPr>
          <w:rFonts w:ascii="Century Gothic" w:hAnsi="Century Gothic" w:cs="Calibri"/>
          <w:color w:val="000000"/>
        </w:rPr>
        <w:t xml:space="preserve"> a high performing market for the destination accounting for a major percentage of regional business.</w:t>
      </w:r>
    </w:p>
    <w:p w:rsidR="00A914D1" w:rsidRDefault="00A914D1" w:rsidP="00A914D1">
      <w:pPr>
        <w:pStyle w:val="NormalWeb"/>
        <w:spacing w:before="0" w:beforeAutospacing="0" w:after="0" w:afterAutospacing="0"/>
        <w:jc w:val="both"/>
        <w:rPr>
          <w:rFonts w:ascii="Calibri" w:hAnsi="Calibri" w:cs="Calibri"/>
          <w:color w:val="000000"/>
        </w:rPr>
      </w:pPr>
      <w:r>
        <w:rPr>
          <w:rFonts w:ascii="Century Gothic" w:hAnsi="Century Gothic" w:cs="Calibri"/>
          <w:color w:val="000000"/>
        </w:rPr>
        <w:t>Spencer, the Tourism Authority’s Marketing Consultant said, “We’ve noted that the Trinidad and Tobago market responds positively to the destination's romance promotions.”</w:t>
      </w:r>
    </w:p>
    <w:p w:rsidR="00A914D1" w:rsidRDefault="00A914D1" w:rsidP="00A914D1">
      <w:pPr>
        <w:pStyle w:val="NormalWeb"/>
        <w:spacing w:before="0" w:beforeAutospacing="0" w:after="0" w:afterAutospacing="0"/>
        <w:jc w:val="both"/>
        <w:rPr>
          <w:rFonts w:ascii="Calibri" w:hAnsi="Calibri" w:cs="Calibri"/>
          <w:color w:val="000000"/>
        </w:rPr>
      </w:pPr>
      <w:r>
        <w:rPr>
          <w:rFonts w:ascii="Century Gothic" w:hAnsi="Century Gothic" w:cs="Calibri"/>
          <w:color w:val="000000"/>
        </w:rPr>
        <w:t>Romance Month was the ideal time to tempt residents from Trinidad to visit the destination and extend offers to those persons directly interested in destination weddings and honeymoons. The Wedding Convention provided the perfect synergy for us to reach the weddings and honeymoon market”. </w:t>
      </w:r>
    </w:p>
    <w:p w:rsidR="00A914D1" w:rsidRDefault="00A914D1" w:rsidP="00A914D1">
      <w:pPr>
        <w:pStyle w:val="NormalWeb"/>
        <w:spacing w:before="0" w:beforeAutospacing="0" w:after="0" w:afterAutospacing="0"/>
        <w:jc w:val="both"/>
        <w:rPr>
          <w:rFonts w:ascii="Calibri" w:hAnsi="Calibri" w:cs="Calibri"/>
          <w:color w:val="000000"/>
        </w:rPr>
      </w:pPr>
      <w:r>
        <w:rPr>
          <w:rFonts w:ascii="Century Gothic" w:hAnsi="Century Gothic" w:cs="Calibri"/>
          <w:color w:val="000000"/>
        </w:rPr>
        <w:t>Additionally, the Antigua and Barbuda Tourism Authority team encouraged visitors to the show, searching for a summer getaway, to take advantage of the destination’s #</w:t>
      </w:r>
      <w:proofErr w:type="spellStart"/>
      <w:r>
        <w:rPr>
          <w:rFonts w:ascii="Century Gothic" w:hAnsi="Century Gothic" w:cs="Calibri"/>
          <w:color w:val="000000"/>
        </w:rPr>
        <w:t>WhatCoolLooksLike</w:t>
      </w:r>
      <w:proofErr w:type="spellEnd"/>
      <w:r>
        <w:rPr>
          <w:rFonts w:ascii="Century Gothic" w:hAnsi="Century Gothic" w:cs="Calibri"/>
          <w:color w:val="000000"/>
        </w:rPr>
        <w:t xml:space="preserve"> summer offers currently available at hotels, restaurants and tours in Antigua and Barbuda as well as with LIAT airline. Residents were also invited to journey to the destination to participate in Antigua’s Carnival: The Caribbean’s Greatest Summer Festival, which will run from July 25 – August 6, 2019 (www.antiguacarnival.com).</w:t>
      </w:r>
    </w:p>
    <w:p w:rsidR="00A914D1" w:rsidRDefault="00A914D1" w:rsidP="00A914D1">
      <w:pPr>
        <w:pStyle w:val="NormalWeb"/>
        <w:spacing w:before="0" w:beforeAutospacing="0" w:after="0" w:afterAutospacing="0"/>
        <w:jc w:val="both"/>
        <w:rPr>
          <w:rFonts w:ascii="Calibri" w:hAnsi="Calibri" w:cs="Calibri"/>
          <w:color w:val="000000"/>
        </w:rPr>
      </w:pPr>
      <w:r>
        <w:rPr>
          <w:rFonts w:ascii="Century Gothic" w:hAnsi="Century Gothic" w:cs="Calibri"/>
          <w:color w:val="000000"/>
        </w:rPr>
        <w:t>  </w:t>
      </w:r>
    </w:p>
    <w:p w:rsidR="002A2B81" w:rsidRDefault="00A914D1"/>
    <w:sectPr w:rsidR="002A2B81" w:rsidSect="00E96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D1"/>
    <w:rsid w:val="004D4B14"/>
    <w:rsid w:val="005E075B"/>
    <w:rsid w:val="0077752E"/>
    <w:rsid w:val="00980664"/>
    <w:rsid w:val="00980A81"/>
    <w:rsid w:val="00A914D1"/>
    <w:rsid w:val="00B91A4C"/>
    <w:rsid w:val="00E9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96208F"/>
  <w15:chartTrackingRefBased/>
  <w15:docId w15:val="{B9DD4867-93B5-3D4E-8A12-247A4322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4D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9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5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 Dubique</dc:creator>
  <cp:keywords/>
  <dc:description/>
  <cp:lastModifiedBy>Shery Dubique</cp:lastModifiedBy>
  <cp:revision>1</cp:revision>
  <dcterms:created xsi:type="dcterms:W3CDTF">2019-06-27T16:26:00Z</dcterms:created>
  <dcterms:modified xsi:type="dcterms:W3CDTF">2019-06-27T16:27:00Z</dcterms:modified>
</cp:coreProperties>
</file>