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06B022" w14:textId="77777777" w:rsidR="003A6C71" w:rsidRPr="00B9116B" w:rsidRDefault="00F537E5">
      <w:pPr>
        <w:pStyle w:val="Title"/>
        <w:rPr>
          <w:rFonts w:ascii="Century Gothic" w:hAnsi="Century Gothic"/>
          <w:sz w:val="20"/>
          <w:szCs w:val="20"/>
        </w:rPr>
      </w:pPr>
      <w:r w:rsidRPr="00B9116B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 wp14:anchorId="0DB998EF" wp14:editId="242CB4BC">
            <wp:extent cx="2447925" cy="1257300"/>
            <wp:effectExtent l="0" t="0" r="0" b="0"/>
            <wp:docPr id="1" name="Picture 1" descr="logosmallstr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smallstr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9FD8F9" w14:textId="77777777" w:rsidR="00AF6611" w:rsidRPr="00B9116B" w:rsidRDefault="00AF6611" w:rsidP="002312B5">
      <w:pPr>
        <w:pStyle w:val="Title"/>
        <w:rPr>
          <w:rFonts w:ascii="Century Gothic" w:hAnsi="Century Gothic"/>
          <w:sz w:val="28"/>
          <w:szCs w:val="28"/>
        </w:rPr>
      </w:pPr>
    </w:p>
    <w:p w14:paraId="1E53B362" w14:textId="77777777" w:rsidR="002312B5" w:rsidRPr="00B9116B" w:rsidRDefault="00367F85" w:rsidP="002312B5">
      <w:pPr>
        <w:pStyle w:val="Title"/>
        <w:rPr>
          <w:rFonts w:ascii="Century Gothic" w:hAnsi="Century Gothic"/>
          <w:sz w:val="28"/>
          <w:szCs w:val="28"/>
        </w:rPr>
      </w:pPr>
      <w:r w:rsidRPr="00B9116B">
        <w:rPr>
          <w:rFonts w:ascii="Century Gothic" w:hAnsi="Century Gothic"/>
          <w:sz w:val="28"/>
          <w:szCs w:val="28"/>
        </w:rPr>
        <w:t>BARBUDA FACT SHEET</w:t>
      </w:r>
    </w:p>
    <w:p w14:paraId="0C1571CC" w14:textId="77777777" w:rsidR="00AF6611" w:rsidRPr="00B9116B" w:rsidRDefault="00AF6611" w:rsidP="002312B5">
      <w:pPr>
        <w:pStyle w:val="Title"/>
        <w:rPr>
          <w:rFonts w:ascii="Century Gothic" w:hAnsi="Century Gothic"/>
          <w:sz w:val="28"/>
          <w:szCs w:val="28"/>
        </w:rPr>
      </w:pPr>
    </w:p>
    <w:p w14:paraId="2DBB659E" w14:textId="77777777" w:rsidR="00AF6611" w:rsidRPr="00B9116B" w:rsidRDefault="00AF6611" w:rsidP="002312B5">
      <w:pPr>
        <w:pStyle w:val="Title"/>
        <w:rPr>
          <w:rFonts w:ascii="Century Gothic" w:hAnsi="Century Gothic"/>
          <w:sz w:val="28"/>
          <w:szCs w:val="28"/>
        </w:rPr>
      </w:pPr>
    </w:p>
    <w:p w14:paraId="09363552" w14:textId="77777777" w:rsidR="003646E8" w:rsidRPr="00B9116B" w:rsidRDefault="00F537E5" w:rsidP="002312B5">
      <w:pPr>
        <w:pStyle w:val="Title"/>
        <w:rPr>
          <w:rFonts w:ascii="Century Gothic" w:hAnsi="Century Gothic"/>
          <w:sz w:val="22"/>
          <w:szCs w:val="22"/>
        </w:rPr>
      </w:pPr>
      <w:r w:rsidRPr="00B9116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621E54B4" wp14:editId="40A47760">
            <wp:extent cx="1219200" cy="1628775"/>
            <wp:effectExtent l="19050" t="0" r="0" b="0"/>
            <wp:docPr id="2" name="Picture 2" descr="DSCN06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CN060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EFF" w:rsidRPr="00B9116B">
        <w:rPr>
          <w:rFonts w:ascii="Century Gothic" w:hAnsi="Century Gothic"/>
          <w:sz w:val="22"/>
          <w:szCs w:val="22"/>
        </w:rPr>
        <w:t xml:space="preserve"> </w:t>
      </w:r>
      <w:r w:rsidRPr="00B9116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00846CA1" wp14:editId="73480C4A">
            <wp:extent cx="2437971" cy="1619250"/>
            <wp:effectExtent l="19050" t="0" r="429" b="0"/>
            <wp:docPr id="3" name="Picture 3" descr="BAR034L Pristine Barbuda B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AR034L Pristine Barbuda Beac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7971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4EFF" w:rsidRPr="00B9116B">
        <w:rPr>
          <w:rFonts w:ascii="Century Gothic" w:hAnsi="Century Gothic"/>
          <w:sz w:val="22"/>
          <w:szCs w:val="22"/>
        </w:rPr>
        <w:t xml:space="preserve"> </w:t>
      </w:r>
      <w:r w:rsidRPr="00B9116B">
        <w:rPr>
          <w:rFonts w:ascii="Century Gothic" w:hAnsi="Century Gothic"/>
          <w:noProof/>
          <w:sz w:val="22"/>
          <w:szCs w:val="22"/>
          <w:lang w:val="en-US"/>
        </w:rPr>
        <w:drawing>
          <wp:inline distT="0" distB="0" distL="0" distR="0" wp14:anchorId="2E0C6EBE" wp14:editId="2E0137C8">
            <wp:extent cx="1093171" cy="1638300"/>
            <wp:effectExtent l="19050" t="0" r="0" b="0"/>
            <wp:docPr id="4" name="Picture 4" descr="BAR028L Frigate Bird in Fligh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AR028L Frigate Bird in Fligh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171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A832DF" w14:textId="77777777" w:rsidR="00AF6611" w:rsidRPr="00B9116B" w:rsidRDefault="00AF6611" w:rsidP="002312B5">
      <w:pPr>
        <w:pStyle w:val="Title"/>
        <w:rPr>
          <w:rFonts w:ascii="Century Gothic" w:hAnsi="Century Gothic"/>
          <w:sz w:val="22"/>
          <w:szCs w:val="22"/>
        </w:rPr>
      </w:pPr>
    </w:p>
    <w:p w14:paraId="72B49C08" w14:textId="77777777" w:rsidR="00367F85" w:rsidRPr="00B9116B" w:rsidRDefault="00367F85">
      <w:pPr>
        <w:rPr>
          <w:rFonts w:ascii="Century Gothic" w:hAnsi="Century Gothic" w:cs="Arial"/>
          <w:sz w:val="22"/>
          <w:szCs w:val="22"/>
        </w:rPr>
      </w:pPr>
    </w:p>
    <w:p w14:paraId="15D2C509" w14:textId="77777777" w:rsidR="002312B5" w:rsidRPr="00B9116B" w:rsidRDefault="00367F85" w:rsidP="00E8606F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Location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>Barbuda, which lies 27 miles northeast of its sister island Antigua, has a land area of 62-square-miles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 (or 14 miles by 8 miles in size)</w:t>
      </w:r>
      <w:r w:rsidR="002312B5" w:rsidRPr="00B9116B">
        <w:rPr>
          <w:rFonts w:ascii="Century Gothic" w:hAnsi="Century Gothic" w:cs="Arial"/>
          <w:sz w:val="22"/>
          <w:szCs w:val="22"/>
        </w:rPr>
        <w:t>.  A low lying coral island, known for its untouched pink coral and white sand beaches, its highest point is only 125 f</w:t>
      </w:r>
      <w:r w:rsidR="001C38E0" w:rsidRPr="00B9116B">
        <w:rPr>
          <w:rFonts w:ascii="Century Gothic" w:hAnsi="Century Gothic" w:cs="Arial"/>
          <w:sz w:val="22"/>
          <w:szCs w:val="22"/>
        </w:rPr>
        <w:t>t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above sea level.  </w:t>
      </w:r>
    </w:p>
    <w:p w14:paraId="51DDB3EC" w14:textId="77777777" w:rsidR="00367F85" w:rsidRPr="00B9116B" w:rsidRDefault="00367F85" w:rsidP="00E8606F">
      <w:pPr>
        <w:pStyle w:val="Header"/>
        <w:tabs>
          <w:tab w:val="clear" w:pos="4320"/>
          <w:tab w:val="clear" w:pos="86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ab/>
      </w:r>
    </w:p>
    <w:p w14:paraId="414C53C7" w14:textId="77777777" w:rsidR="00367F85" w:rsidRPr="00B9116B" w:rsidRDefault="00367F8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Capital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The capital of </w:t>
      </w:r>
      <w:smartTag w:uri="urn:schemas-microsoft-com:office:smarttags" w:element="place">
        <w:r w:rsidR="002312B5" w:rsidRPr="00B9116B">
          <w:rPr>
            <w:rFonts w:ascii="Century Gothic" w:hAnsi="Century Gothic" w:cs="Arial"/>
            <w:sz w:val="22"/>
            <w:szCs w:val="22"/>
          </w:rPr>
          <w:t>Barbuda</w:t>
        </w:r>
      </w:smartTag>
      <w:r w:rsidR="002312B5" w:rsidRPr="00B9116B">
        <w:rPr>
          <w:rFonts w:ascii="Century Gothic" w:hAnsi="Century Gothic" w:cs="Arial"/>
          <w:sz w:val="22"/>
          <w:szCs w:val="22"/>
        </w:rPr>
        <w:t xml:space="preserve"> is Codrington.</w:t>
      </w:r>
    </w:p>
    <w:p w14:paraId="2836DA7A" w14:textId="77777777" w:rsidR="002312B5" w:rsidRPr="00B9116B" w:rsidRDefault="002312B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</w:p>
    <w:p w14:paraId="5B684459" w14:textId="77777777" w:rsidR="00367F85" w:rsidRPr="00B9116B" w:rsidRDefault="00367F8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Climate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Sunny and warm all year with soothing trade winds, the average temperature ranges from the mid-seventies in the winter to the mid-eighties in the summer. Annual rainfall averages only 45 inches, making </w:t>
      </w:r>
      <w:smartTag w:uri="urn:schemas-microsoft-com:office:smarttags" w:element="country-region">
        <w:r w:rsidR="002312B5" w:rsidRPr="00B9116B">
          <w:rPr>
            <w:rFonts w:ascii="Century Gothic" w:hAnsi="Century Gothic" w:cs="Arial"/>
            <w:sz w:val="22"/>
            <w:szCs w:val="22"/>
          </w:rPr>
          <w:t>Antigua and Barbuda</w:t>
        </w:r>
      </w:smartTag>
      <w:r w:rsidR="002312B5" w:rsidRPr="00B9116B">
        <w:rPr>
          <w:rFonts w:ascii="Century Gothic" w:hAnsi="Century Gothic" w:cs="Arial"/>
          <w:sz w:val="22"/>
          <w:szCs w:val="22"/>
        </w:rPr>
        <w:t xml:space="preserve"> the sunniest of the eastern </w:t>
      </w:r>
      <w:smartTag w:uri="urn:schemas-microsoft-com:office:smarttags" w:element="place">
        <w:r w:rsidR="002312B5" w:rsidRPr="00B9116B">
          <w:rPr>
            <w:rFonts w:ascii="Century Gothic" w:hAnsi="Century Gothic" w:cs="Arial"/>
            <w:sz w:val="22"/>
            <w:szCs w:val="22"/>
          </w:rPr>
          <w:t>Caribbean</w:t>
        </w:r>
      </w:smartTag>
      <w:r w:rsidR="002312B5" w:rsidRPr="00B9116B">
        <w:rPr>
          <w:rFonts w:ascii="Century Gothic" w:hAnsi="Century Gothic" w:cs="Arial"/>
          <w:sz w:val="22"/>
          <w:szCs w:val="22"/>
        </w:rPr>
        <w:t xml:space="preserve"> </w:t>
      </w:r>
      <w:r w:rsidR="004F4EFF" w:rsidRPr="00B9116B">
        <w:rPr>
          <w:rFonts w:ascii="Century Gothic" w:hAnsi="Century Gothic" w:cs="Arial"/>
          <w:sz w:val="22"/>
          <w:szCs w:val="22"/>
        </w:rPr>
        <w:t>islands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and the northeast trade winds are nearly constant, flagging only in September</w:t>
      </w:r>
      <w:r w:rsidR="00D851EE" w:rsidRPr="00B9116B">
        <w:rPr>
          <w:rFonts w:ascii="Century Gothic" w:hAnsi="Century Gothic" w:cs="Arial"/>
          <w:sz w:val="22"/>
          <w:szCs w:val="22"/>
        </w:rPr>
        <w:t>.</w:t>
      </w:r>
    </w:p>
    <w:p w14:paraId="4A12F5DB" w14:textId="77777777" w:rsidR="00367F85" w:rsidRPr="00B9116B" w:rsidRDefault="00367F85" w:rsidP="00E8606F">
      <w:pPr>
        <w:tabs>
          <w:tab w:val="left" w:pos="-1440"/>
        </w:tabs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</w:p>
    <w:p w14:paraId="546E9F22" w14:textId="77777777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Language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English is the spoken language.  </w:t>
      </w:r>
    </w:p>
    <w:p w14:paraId="32DBCD9E" w14:textId="77777777" w:rsidR="00367F85" w:rsidRPr="00B9116B" w:rsidRDefault="00367F85" w:rsidP="00E8606F">
      <w:pPr>
        <w:tabs>
          <w:tab w:val="left" w:pos="-1440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</w:p>
    <w:p w14:paraId="356C0050" w14:textId="77777777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Population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A majority of Barbuda’s 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over </w:t>
      </w:r>
      <w:r w:rsidR="002312B5" w:rsidRPr="00B9116B">
        <w:rPr>
          <w:rFonts w:ascii="Century Gothic" w:hAnsi="Century Gothic" w:cs="Arial"/>
          <w:sz w:val="22"/>
          <w:szCs w:val="22"/>
        </w:rPr>
        <w:t>1,500 inhabitants live in Codrington.</w:t>
      </w:r>
    </w:p>
    <w:p w14:paraId="0B54D5B5" w14:textId="77777777" w:rsidR="00367F85" w:rsidRPr="00B9116B" w:rsidRDefault="00367F85" w:rsidP="00E8606F">
      <w:pPr>
        <w:tabs>
          <w:tab w:val="left" w:pos="-1440"/>
        </w:tabs>
        <w:ind w:left="2160" w:hanging="2160"/>
        <w:rPr>
          <w:rFonts w:ascii="Century Gothic" w:hAnsi="Century Gothic" w:cs="Arial"/>
          <w:b/>
          <w:sz w:val="22"/>
          <w:szCs w:val="22"/>
        </w:rPr>
      </w:pPr>
    </w:p>
    <w:p w14:paraId="50972FA9" w14:textId="1F999C0D" w:rsidR="00FB301C" w:rsidRPr="00DA33F6" w:rsidRDefault="00FB301C" w:rsidP="00FB301C">
      <w:pPr>
        <w:pStyle w:val="BodyText"/>
        <w:ind w:left="2160" w:hanging="2160"/>
        <w:rPr>
          <w:rFonts w:ascii="Century Gothic" w:hAnsi="Century Gothic" w:cs="Arial"/>
          <w:color w:val="000000"/>
          <w:szCs w:val="22"/>
        </w:rPr>
      </w:pPr>
      <w:r>
        <w:rPr>
          <w:rFonts w:ascii="Century Gothic" w:hAnsi="Century Gothic" w:cs="Arial"/>
          <w:b/>
          <w:szCs w:val="22"/>
        </w:rPr>
        <w:t xml:space="preserve">Getting </w:t>
      </w:r>
      <w:r w:rsidR="006227E5" w:rsidRPr="00B9116B">
        <w:rPr>
          <w:rFonts w:ascii="Century Gothic" w:hAnsi="Century Gothic" w:cs="Arial"/>
          <w:b/>
          <w:szCs w:val="22"/>
        </w:rPr>
        <w:t>Here</w:t>
      </w:r>
      <w:r>
        <w:rPr>
          <w:rFonts w:ascii="Century Gothic" w:hAnsi="Century Gothic" w:cs="Arial"/>
          <w:b/>
          <w:szCs w:val="22"/>
        </w:rPr>
        <w:tab/>
      </w:r>
      <w:r w:rsidR="00584DB8">
        <w:rPr>
          <w:rFonts w:ascii="Century Gothic" w:hAnsi="Century Gothic" w:cs="Arial"/>
          <w:szCs w:val="22"/>
        </w:rPr>
        <w:t>BMN</w:t>
      </w:r>
      <w:r w:rsidR="00A44541" w:rsidRPr="00B9116B">
        <w:rPr>
          <w:rFonts w:ascii="Century Gothic" w:hAnsi="Century Gothic" w:cs="Arial"/>
          <w:szCs w:val="22"/>
        </w:rPr>
        <w:t xml:space="preserve"> Air</w:t>
      </w:r>
      <w:r w:rsidR="00584DB8">
        <w:rPr>
          <w:rFonts w:ascii="Century Gothic" w:hAnsi="Century Gothic" w:cs="Arial"/>
          <w:szCs w:val="22"/>
        </w:rPr>
        <w:t xml:space="preserve"> </w:t>
      </w:r>
      <w:r w:rsidR="00694A70" w:rsidRPr="00B9116B">
        <w:rPr>
          <w:rFonts w:ascii="Century Gothic" w:hAnsi="Century Gothic" w:cs="Arial"/>
          <w:szCs w:val="22"/>
        </w:rPr>
        <w:t>operate</w:t>
      </w:r>
      <w:r w:rsidR="00A44541" w:rsidRPr="00B9116B">
        <w:rPr>
          <w:rFonts w:ascii="Century Gothic" w:hAnsi="Century Gothic" w:cs="Arial"/>
          <w:szCs w:val="22"/>
        </w:rPr>
        <w:t xml:space="preserve"> flights</w:t>
      </w:r>
      <w:r w:rsidR="00DF0D3E" w:rsidRPr="00B9116B">
        <w:rPr>
          <w:rFonts w:ascii="Century Gothic" w:hAnsi="Century Gothic" w:cs="Arial"/>
          <w:szCs w:val="22"/>
        </w:rPr>
        <w:t xml:space="preserve"> between</w:t>
      </w:r>
      <w:r w:rsidR="002312B5" w:rsidRPr="00B9116B">
        <w:rPr>
          <w:rFonts w:ascii="Century Gothic" w:hAnsi="Century Gothic" w:cs="Arial"/>
          <w:szCs w:val="22"/>
        </w:rPr>
        <w:t xml:space="preserve"> Antigua</w:t>
      </w:r>
      <w:r w:rsidR="00DF0D3E" w:rsidRPr="00B9116B">
        <w:rPr>
          <w:rFonts w:ascii="Century Gothic" w:hAnsi="Century Gothic" w:cs="Arial"/>
          <w:szCs w:val="22"/>
        </w:rPr>
        <w:t xml:space="preserve"> and Barbuda</w:t>
      </w:r>
      <w:r w:rsidR="002312B5" w:rsidRPr="00B9116B">
        <w:rPr>
          <w:rFonts w:ascii="Century Gothic" w:hAnsi="Century Gothic" w:cs="Arial"/>
          <w:szCs w:val="22"/>
        </w:rPr>
        <w:t>.</w:t>
      </w:r>
      <w:r w:rsidR="00DF0D3E" w:rsidRPr="00B9116B">
        <w:rPr>
          <w:rFonts w:ascii="Century Gothic" w:hAnsi="Century Gothic" w:cs="Arial"/>
          <w:szCs w:val="22"/>
        </w:rPr>
        <w:t xml:space="preserve"> </w:t>
      </w:r>
      <w:r w:rsidR="00694A70" w:rsidRPr="00B9116B">
        <w:rPr>
          <w:rFonts w:ascii="Century Gothic" w:hAnsi="Century Gothic" w:cs="Arial"/>
          <w:szCs w:val="22"/>
        </w:rPr>
        <w:t xml:space="preserve"> Private Charters are also available with Caribbean Helicopters.</w:t>
      </w:r>
      <w:r w:rsidR="00DF0D3E" w:rsidRPr="00B9116B">
        <w:rPr>
          <w:rFonts w:ascii="Century Gothic" w:hAnsi="Century Gothic" w:cs="Arial"/>
          <w:szCs w:val="22"/>
        </w:rPr>
        <w:t xml:space="preserve"> The flight takes 15 minutes.</w:t>
      </w:r>
      <w:r w:rsidR="001C38E0" w:rsidRPr="00B9116B">
        <w:rPr>
          <w:rFonts w:ascii="Century Gothic" w:hAnsi="Century Gothic" w:cs="Arial"/>
          <w:szCs w:val="22"/>
        </w:rPr>
        <w:t xml:space="preserve"> Passports are not needed</w:t>
      </w:r>
      <w:r w:rsidR="002312B5" w:rsidRPr="00B9116B">
        <w:rPr>
          <w:rFonts w:ascii="Century Gothic" w:hAnsi="Century Gothic" w:cs="Arial"/>
          <w:szCs w:val="22"/>
        </w:rPr>
        <w:t xml:space="preserve"> as the point of entry for both islands is </w:t>
      </w:r>
      <w:smartTag w:uri="urn:schemas-microsoft-com:office:smarttags" w:element="place">
        <w:r w:rsidR="002312B5" w:rsidRPr="00B9116B">
          <w:rPr>
            <w:rFonts w:ascii="Century Gothic" w:hAnsi="Century Gothic" w:cs="Arial"/>
            <w:szCs w:val="22"/>
          </w:rPr>
          <w:t>Antigua</w:t>
        </w:r>
      </w:smartTag>
      <w:r w:rsidR="002312B5" w:rsidRPr="00B9116B">
        <w:rPr>
          <w:rFonts w:ascii="Century Gothic" w:hAnsi="Century Gothic" w:cs="Arial"/>
          <w:szCs w:val="22"/>
        </w:rPr>
        <w:t>. Visitors may also</w:t>
      </w:r>
      <w:r w:rsidR="00DF0D3E" w:rsidRPr="00B9116B">
        <w:rPr>
          <w:rFonts w:ascii="Century Gothic" w:hAnsi="Century Gothic" w:cs="Arial"/>
          <w:szCs w:val="22"/>
        </w:rPr>
        <w:t xml:space="preserve"> opt to take the daily Barbuda Express, a</w:t>
      </w:r>
      <w:r w:rsidR="002312B5" w:rsidRPr="00B9116B">
        <w:rPr>
          <w:rFonts w:ascii="Century Gothic" w:hAnsi="Century Gothic" w:cs="Arial"/>
          <w:szCs w:val="22"/>
        </w:rPr>
        <w:t xml:space="preserve"> </w:t>
      </w:r>
      <w:r w:rsidR="00DF0D3E" w:rsidRPr="00B9116B">
        <w:rPr>
          <w:rFonts w:ascii="Century Gothic" w:hAnsi="Century Gothic" w:cs="Arial"/>
          <w:szCs w:val="22"/>
        </w:rPr>
        <w:t>90</w:t>
      </w:r>
      <w:r w:rsidR="000147C2">
        <w:rPr>
          <w:rFonts w:ascii="Century Gothic" w:hAnsi="Century Gothic" w:cs="Arial"/>
          <w:szCs w:val="22"/>
        </w:rPr>
        <w:t>-</w:t>
      </w:r>
      <w:r w:rsidR="00DF0D3E" w:rsidRPr="00B9116B">
        <w:rPr>
          <w:rFonts w:ascii="Century Gothic" w:hAnsi="Century Gothic" w:cs="Arial"/>
          <w:szCs w:val="22"/>
        </w:rPr>
        <w:t xml:space="preserve">minute ferry operating </w:t>
      </w:r>
      <w:r w:rsidR="002312B5" w:rsidRPr="00B9116B">
        <w:rPr>
          <w:rFonts w:ascii="Century Gothic" w:hAnsi="Century Gothic" w:cs="Arial"/>
          <w:szCs w:val="22"/>
        </w:rPr>
        <w:t>between t</w:t>
      </w:r>
      <w:r w:rsidR="00E8606F" w:rsidRPr="00B9116B">
        <w:rPr>
          <w:rFonts w:ascii="Century Gothic" w:hAnsi="Century Gothic" w:cs="Arial"/>
          <w:szCs w:val="22"/>
        </w:rPr>
        <w:t>he islands</w:t>
      </w:r>
      <w:r w:rsidR="00584DB8">
        <w:rPr>
          <w:rFonts w:ascii="Century Gothic" w:hAnsi="Century Gothic" w:cs="Arial"/>
          <w:szCs w:val="22"/>
        </w:rPr>
        <w:t xml:space="preserve"> or the Lady Caroline Barbuda Ferry that operates Monday - Saturdays</w:t>
      </w:r>
      <w:r w:rsidRPr="00DA33F6">
        <w:rPr>
          <w:rFonts w:ascii="Century Gothic" w:hAnsi="Century Gothic" w:cs="Arial"/>
          <w:szCs w:val="22"/>
        </w:rPr>
        <w:t xml:space="preserve">. </w:t>
      </w:r>
      <w:r w:rsidR="00DF0D3E" w:rsidRPr="00B9116B">
        <w:rPr>
          <w:rFonts w:ascii="Century Gothic" w:hAnsi="Century Gothic" w:cs="Arial"/>
          <w:szCs w:val="22"/>
        </w:rPr>
        <w:t>Once on the island,</w:t>
      </w:r>
      <w:r w:rsidR="002312B5" w:rsidRPr="00B9116B">
        <w:rPr>
          <w:rFonts w:ascii="Century Gothic" w:hAnsi="Century Gothic" w:cs="Arial"/>
          <w:szCs w:val="22"/>
        </w:rPr>
        <w:t xml:space="preserve"> taxis</w:t>
      </w:r>
      <w:r>
        <w:rPr>
          <w:rFonts w:ascii="Century Gothic" w:hAnsi="Century Gothic" w:cs="Arial"/>
          <w:szCs w:val="22"/>
        </w:rPr>
        <w:t xml:space="preserve"> and</w:t>
      </w:r>
      <w:r w:rsidR="00DF0D3E" w:rsidRPr="00B9116B">
        <w:rPr>
          <w:rFonts w:ascii="Century Gothic" w:hAnsi="Century Gothic" w:cs="Arial"/>
          <w:szCs w:val="22"/>
        </w:rPr>
        <w:t xml:space="preserve"> bikes</w:t>
      </w:r>
      <w:r w:rsidR="002312B5" w:rsidRPr="00B9116B">
        <w:rPr>
          <w:rFonts w:ascii="Century Gothic" w:hAnsi="Century Gothic" w:cs="Arial"/>
          <w:szCs w:val="22"/>
        </w:rPr>
        <w:t xml:space="preserve"> are available.</w:t>
      </w:r>
      <w:r w:rsidR="00CE516A" w:rsidRPr="00B9116B">
        <w:rPr>
          <w:rFonts w:ascii="Century Gothic" w:hAnsi="Century Gothic" w:cs="Arial"/>
          <w:szCs w:val="22"/>
        </w:rPr>
        <w:t xml:space="preserve"> </w:t>
      </w:r>
      <w:r w:rsidR="00CE516A" w:rsidRPr="00B9116B">
        <w:rPr>
          <w:rFonts w:ascii="Century Gothic" w:hAnsi="Century Gothic" w:cs="Arial"/>
          <w:b/>
          <w:i/>
          <w:szCs w:val="22"/>
        </w:rPr>
        <w:t xml:space="preserve"> </w:t>
      </w:r>
    </w:p>
    <w:p w14:paraId="530C34FE" w14:textId="77777777" w:rsidR="002312B5" w:rsidRPr="00B9116B" w:rsidRDefault="002312B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i/>
          <w:sz w:val="22"/>
          <w:szCs w:val="22"/>
        </w:rPr>
      </w:pPr>
    </w:p>
    <w:p w14:paraId="1659E2DF" w14:textId="6AAE6A29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lastRenderedPageBreak/>
        <w:t>Accommodatio</w:t>
      </w:r>
      <w:r w:rsidR="000147C2">
        <w:rPr>
          <w:rFonts w:ascii="Century Gothic" w:hAnsi="Century Gothic" w:cs="Arial"/>
          <w:b/>
          <w:sz w:val="22"/>
          <w:szCs w:val="22"/>
        </w:rPr>
        <w:t>n</w:t>
      </w:r>
      <w:r w:rsidR="000147C2">
        <w:rPr>
          <w:rFonts w:ascii="Century Gothic" w:hAnsi="Century Gothic" w:cs="Arial"/>
          <w:b/>
          <w:sz w:val="22"/>
          <w:szCs w:val="22"/>
        </w:rPr>
        <w:tab/>
      </w:r>
      <w:r w:rsidR="00584DB8">
        <w:rPr>
          <w:rFonts w:ascii="Century Gothic" w:hAnsi="Century Gothic" w:cs="Arial"/>
          <w:sz w:val="22"/>
          <w:szCs w:val="22"/>
        </w:rPr>
        <w:t>T</w:t>
      </w:r>
      <w:r w:rsidR="002E5663" w:rsidRPr="00B9116B">
        <w:rPr>
          <w:rFonts w:ascii="Century Gothic" w:hAnsi="Century Gothic" w:cs="Arial"/>
          <w:color w:val="auto"/>
          <w:sz w:val="22"/>
          <w:szCs w:val="22"/>
        </w:rPr>
        <w:t xml:space="preserve">he </w:t>
      </w:r>
      <w:r w:rsidR="00694A70" w:rsidRPr="00B9116B">
        <w:rPr>
          <w:rFonts w:ascii="Century Gothic" w:hAnsi="Century Gothic" w:cs="Arial"/>
          <w:color w:val="auto"/>
          <w:sz w:val="22"/>
          <w:szCs w:val="22"/>
        </w:rPr>
        <w:t xml:space="preserve">newest luxury property, </w:t>
      </w:r>
      <w:r w:rsidR="002E5663" w:rsidRPr="00B9116B">
        <w:rPr>
          <w:rFonts w:ascii="Century Gothic" w:hAnsi="Century Gothic" w:cs="Arial"/>
          <w:color w:val="auto"/>
          <w:sz w:val="22"/>
          <w:szCs w:val="22"/>
        </w:rPr>
        <w:t>Barbuda Belle</w:t>
      </w:r>
      <w:r w:rsidR="000147C2">
        <w:rPr>
          <w:rFonts w:ascii="Century Gothic" w:hAnsi="Century Gothic" w:cs="Arial"/>
          <w:color w:val="auto"/>
          <w:sz w:val="22"/>
          <w:szCs w:val="22"/>
        </w:rPr>
        <w:t>, re-opened following Hurricane Irma on November 3, 2018</w:t>
      </w:r>
      <w:r w:rsidR="00962835" w:rsidRPr="00B9116B">
        <w:rPr>
          <w:rFonts w:ascii="Century Gothic" w:hAnsi="Century Gothic" w:cs="Arial"/>
          <w:color w:val="auto"/>
          <w:sz w:val="22"/>
          <w:szCs w:val="22"/>
        </w:rPr>
        <w:t xml:space="preserve">. </w:t>
      </w:r>
      <w:r w:rsidR="000147C2">
        <w:rPr>
          <w:rFonts w:ascii="Century Gothic" w:hAnsi="Century Gothic" w:cs="Arial"/>
          <w:color w:val="auto"/>
          <w:sz w:val="22"/>
          <w:szCs w:val="22"/>
        </w:rPr>
        <w:t>The Barbuda Ocean Club, a 125</w:t>
      </w:r>
      <w:r w:rsidR="00E44FA1">
        <w:rPr>
          <w:rFonts w:ascii="Century Gothic" w:hAnsi="Century Gothic" w:cs="Arial"/>
          <w:color w:val="auto"/>
          <w:sz w:val="22"/>
          <w:szCs w:val="22"/>
        </w:rPr>
        <w:t>-</w:t>
      </w:r>
      <w:bookmarkStart w:id="0" w:name="_GoBack"/>
      <w:bookmarkEnd w:id="0"/>
      <w:r w:rsidR="000147C2">
        <w:rPr>
          <w:rFonts w:ascii="Century Gothic" w:hAnsi="Century Gothic" w:cs="Arial"/>
          <w:color w:val="auto"/>
          <w:sz w:val="22"/>
          <w:szCs w:val="22"/>
        </w:rPr>
        <w:t>room resort is scheduled to open in December.</w:t>
      </w:r>
      <w:r w:rsidR="00DF0D3E" w:rsidRPr="00B9116B">
        <w:rPr>
          <w:rFonts w:ascii="Century Gothic" w:hAnsi="Century Gothic" w:cs="Arial"/>
          <w:color w:val="auto"/>
          <w:sz w:val="22"/>
          <w:szCs w:val="22"/>
        </w:rPr>
        <w:t xml:space="preserve"> Barbuda also has a selection of guest houses and B&amp;B’s.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  Small properties includ</w:t>
      </w:r>
      <w:r w:rsidR="00584DB8">
        <w:rPr>
          <w:rFonts w:ascii="Century Gothic" w:hAnsi="Century Gothic" w:cs="Arial"/>
          <w:sz w:val="22"/>
          <w:szCs w:val="22"/>
        </w:rPr>
        <w:t xml:space="preserve">e: </w:t>
      </w:r>
      <w:r w:rsidR="003162CE" w:rsidRPr="00B9116B">
        <w:rPr>
          <w:rFonts w:ascii="Century Gothic" w:hAnsi="Century Gothic" w:cs="Arial"/>
          <w:sz w:val="22"/>
          <w:szCs w:val="22"/>
        </w:rPr>
        <w:t>The Island Chalet, Barbuda Cottages</w:t>
      </w:r>
      <w:r w:rsidR="000147C2">
        <w:rPr>
          <w:rFonts w:ascii="Century Gothic" w:hAnsi="Century Gothic" w:cs="Arial"/>
          <w:sz w:val="22"/>
          <w:szCs w:val="22"/>
        </w:rPr>
        <w:t xml:space="preserve"> (due to </w:t>
      </w:r>
      <w:r w:rsidR="00E44FA1">
        <w:rPr>
          <w:rFonts w:ascii="Century Gothic" w:hAnsi="Century Gothic" w:cs="Arial"/>
          <w:sz w:val="22"/>
          <w:szCs w:val="22"/>
        </w:rPr>
        <w:t>re-</w:t>
      </w:r>
      <w:r w:rsidR="000147C2">
        <w:rPr>
          <w:rFonts w:ascii="Century Gothic" w:hAnsi="Century Gothic" w:cs="Arial"/>
          <w:sz w:val="22"/>
          <w:szCs w:val="22"/>
        </w:rPr>
        <w:t>open in Decembe</w:t>
      </w:r>
      <w:r w:rsidR="00E44FA1">
        <w:rPr>
          <w:rFonts w:ascii="Century Gothic" w:hAnsi="Century Gothic" w:cs="Arial"/>
          <w:sz w:val="22"/>
          <w:szCs w:val="22"/>
        </w:rPr>
        <w:t>r)</w:t>
      </w:r>
      <w:r w:rsidR="00584DB8">
        <w:rPr>
          <w:rFonts w:ascii="Century Gothic" w:hAnsi="Century Gothic" w:cs="Arial"/>
          <w:sz w:val="22"/>
          <w:szCs w:val="22"/>
        </w:rPr>
        <w:t>, Simply the Best and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 </w:t>
      </w:r>
      <w:r w:rsidR="00584DB8">
        <w:rPr>
          <w:rFonts w:ascii="Century Gothic" w:hAnsi="Century Gothic" w:cs="Arial"/>
          <w:sz w:val="22"/>
          <w:szCs w:val="22"/>
        </w:rPr>
        <w:t>Gerald’s</w:t>
      </w:r>
      <w:r w:rsidR="00E44FA1">
        <w:rPr>
          <w:rFonts w:ascii="Century Gothic" w:hAnsi="Century Gothic" w:cs="Arial"/>
          <w:sz w:val="22"/>
          <w:szCs w:val="22"/>
        </w:rPr>
        <w:t xml:space="preserve"> House</w:t>
      </w:r>
      <w:r w:rsidR="003162CE" w:rsidRPr="00B9116B">
        <w:rPr>
          <w:rFonts w:ascii="Century Gothic" w:hAnsi="Century Gothic" w:cs="Arial"/>
          <w:sz w:val="22"/>
          <w:szCs w:val="22"/>
        </w:rPr>
        <w:t xml:space="preserve">. </w:t>
      </w:r>
    </w:p>
    <w:p w14:paraId="11613C63" w14:textId="77777777" w:rsidR="00367F85" w:rsidRPr="00B9116B" w:rsidRDefault="00367F85" w:rsidP="00E8606F">
      <w:pPr>
        <w:tabs>
          <w:tab w:val="left" w:pos="-1440"/>
        </w:tabs>
        <w:ind w:left="2160" w:hanging="2160"/>
        <w:rPr>
          <w:rFonts w:ascii="Century Gothic" w:hAnsi="Century Gothic" w:cs="Arial"/>
          <w:b/>
          <w:i/>
          <w:sz w:val="22"/>
          <w:szCs w:val="22"/>
        </w:rPr>
      </w:pPr>
    </w:p>
    <w:p w14:paraId="5A565E5B" w14:textId="77777777" w:rsidR="002312B5" w:rsidRPr="00B9116B" w:rsidRDefault="00367F85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b/>
          <w:i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Dining</w:t>
      </w:r>
      <w:r w:rsidR="002312B5" w:rsidRPr="00B9116B">
        <w:rPr>
          <w:rFonts w:ascii="Century Gothic" w:hAnsi="Century Gothic" w:cs="Arial"/>
          <w:b/>
          <w:i/>
          <w:sz w:val="22"/>
          <w:szCs w:val="22"/>
        </w:rPr>
        <w:tab/>
      </w:r>
      <w:r w:rsidR="00DF0D3E" w:rsidRPr="00B9116B">
        <w:rPr>
          <w:rFonts w:ascii="Century Gothic" w:hAnsi="Century Gothic" w:cs="Arial"/>
          <w:sz w:val="22"/>
          <w:szCs w:val="22"/>
        </w:rPr>
        <w:t>There is a small selection of restaurants and snack bars on the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island offer</w:t>
      </w:r>
      <w:r w:rsidR="00DF0D3E" w:rsidRPr="00B9116B">
        <w:rPr>
          <w:rFonts w:ascii="Century Gothic" w:hAnsi="Century Gothic" w:cs="Arial"/>
          <w:sz w:val="22"/>
          <w:szCs w:val="22"/>
        </w:rPr>
        <w:t>ing tr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aditional Barbudan </w:t>
      </w:r>
      <w:r w:rsidR="00DF0D3E" w:rsidRPr="00B9116B">
        <w:rPr>
          <w:rFonts w:ascii="Century Gothic" w:hAnsi="Century Gothic" w:cs="Arial"/>
          <w:sz w:val="22"/>
          <w:szCs w:val="22"/>
        </w:rPr>
        <w:t>cuisine and seafood specialties including lobster.</w:t>
      </w:r>
      <w:r w:rsidR="00DF0D3E" w:rsidRPr="00B9116B">
        <w:rPr>
          <w:rFonts w:ascii="Century Gothic" w:hAnsi="Century Gothic" w:cs="Arial"/>
          <w:b/>
          <w:i/>
          <w:sz w:val="22"/>
          <w:szCs w:val="22"/>
        </w:rPr>
        <w:t xml:space="preserve">  </w:t>
      </w:r>
    </w:p>
    <w:p w14:paraId="3E6EB255" w14:textId="77777777" w:rsidR="0070198C" w:rsidRPr="00B9116B" w:rsidRDefault="0070198C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</w:p>
    <w:p w14:paraId="37BC4896" w14:textId="77777777" w:rsidR="002312B5" w:rsidRPr="00B9116B" w:rsidRDefault="00AB17E0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 xml:space="preserve">Activities &amp; </w:t>
      </w:r>
      <w:r w:rsidR="00367F85" w:rsidRPr="00B9116B">
        <w:rPr>
          <w:rFonts w:ascii="Century Gothic" w:hAnsi="Century Gothic" w:cs="Arial"/>
          <w:b/>
          <w:sz w:val="22"/>
          <w:szCs w:val="22"/>
        </w:rPr>
        <w:t>Sights</w:t>
      </w:r>
      <w:r w:rsidR="002312B5" w:rsidRPr="00B9116B">
        <w:rPr>
          <w:rFonts w:ascii="Century Gothic" w:hAnsi="Century Gothic" w:cs="Arial"/>
          <w:b/>
          <w:sz w:val="22"/>
          <w:szCs w:val="22"/>
        </w:rPr>
        <w:tab/>
      </w:r>
      <w:r w:rsidR="002312B5" w:rsidRPr="00B9116B">
        <w:rPr>
          <w:rFonts w:ascii="Century Gothic" w:hAnsi="Century Gothic" w:cs="Arial"/>
          <w:sz w:val="22"/>
          <w:szCs w:val="22"/>
        </w:rPr>
        <w:t xml:space="preserve">Swimming, diving, snorkeling, </w:t>
      </w:r>
      <w:r w:rsidRPr="00B9116B">
        <w:rPr>
          <w:rFonts w:ascii="Century Gothic" w:hAnsi="Century Gothic" w:cs="Arial"/>
          <w:sz w:val="22"/>
          <w:szCs w:val="22"/>
        </w:rPr>
        <w:t xml:space="preserve">shipwreck exploring, deep sea 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fishing, bird watching, </w:t>
      </w:r>
      <w:r w:rsidRPr="00B9116B">
        <w:rPr>
          <w:rFonts w:ascii="Century Gothic" w:hAnsi="Century Gothic" w:cs="Arial"/>
          <w:sz w:val="22"/>
          <w:szCs w:val="22"/>
        </w:rPr>
        <w:t>turtle-watching hiking in and up the caves, horseback riding,</w:t>
      </w:r>
      <w:r w:rsidR="002312B5" w:rsidRPr="00B9116B">
        <w:rPr>
          <w:rFonts w:ascii="Century Gothic" w:hAnsi="Century Gothic" w:cs="Arial"/>
          <w:sz w:val="22"/>
          <w:szCs w:val="22"/>
        </w:rPr>
        <w:t xml:space="preserve"> </w:t>
      </w:r>
      <w:r w:rsidRPr="00B9116B">
        <w:rPr>
          <w:rFonts w:ascii="Century Gothic" w:hAnsi="Century Gothic" w:cs="Arial"/>
          <w:sz w:val="22"/>
          <w:szCs w:val="22"/>
        </w:rPr>
        <w:t>a</w:t>
      </w:r>
      <w:r w:rsidR="002312B5" w:rsidRPr="00B9116B">
        <w:rPr>
          <w:rFonts w:ascii="Century Gothic" w:hAnsi="Century Gothic" w:cs="Arial"/>
          <w:sz w:val="22"/>
          <w:szCs w:val="22"/>
        </w:rPr>
        <w:t>nd beachcombing are most often the activities of choice on the island. Sights, other than the beaches, most often visited include:</w:t>
      </w:r>
    </w:p>
    <w:p w14:paraId="4D3976F0" w14:textId="77777777" w:rsidR="00841549" w:rsidRPr="00B9116B" w:rsidRDefault="00841549" w:rsidP="00E8606F">
      <w:pPr>
        <w:pStyle w:val="NormalWeb"/>
        <w:spacing w:before="0" w:beforeAutospacing="0" w:after="0" w:afterAutospacing="0"/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094A3DD" w14:textId="77777777" w:rsidR="002312B5" w:rsidRPr="00B9116B" w:rsidRDefault="002312B5" w:rsidP="00E8606F">
      <w:pPr>
        <w:pStyle w:val="NormalWeb"/>
        <w:numPr>
          <w:ilvl w:val="0"/>
          <w:numId w:val="1"/>
        </w:numPr>
        <w:tabs>
          <w:tab w:val="clear" w:pos="2880"/>
          <w:tab w:val="num" w:pos="2160"/>
        </w:tabs>
        <w:spacing w:before="0" w:beforeAutospacing="0" w:after="0" w:afterAutospacing="0"/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Frigate Bird Sanctuary</w:t>
      </w:r>
      <w:r w:rsidRPr="00B9116B">
        <w:rPr>
          <w:rFonts w:ascii="Century Gothic" w:hAnsi="Century Gothic" w:cs="Arial"/>
          <w:sz w:val="22"/>
          <w:szCs w:val="22"/>
        </w:rPr>
        <w:t xml:space="preserve">, accessible by boat, is home to 170 species of birds including the Magnificent Frigate Birds.  </w:t>
      </w:r>
    </w:p>
    <w:p w14:paraId="515F247C" w14:textId="77777777" w:rsidR="002312B5" w:rsidRPr="00B9116B" w:rsidRDefault="002312B5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smartTag w:uri="urn:schemas-microsoft-com:office:smarttags" w:element="PlaceName">
        <w:r w:rsidRPr="00B9116B">
          <w:rPr>
            <w:rFonts w:ascii="Century Gothic" w:hAnsi="Century Gothic" w:cs="Arial"/>
            <w:b/>
            <w:sz w:val="22"/>
            <w:szCs w:val="22"/>
          </w:rPr>
          <w:t>Dark</w:t>
        </w:r>
      </w:smartTag>
      <w:r w:rsidRPr="00B9116B">
        <w:rPr>
          <w:rFonts w:ascii="Century Gothic" w:hAnsi="Century Gothic" w:cs="Arial"/>
          <w:b/>
          <w:sz w:val="22"/>
          <w:szCs w:val="22"/>
        </w:rPr>
        <w:t xml:space="preserve"> Cave</w:t>
      </w:r>
      <w:r w:rsidRPr="00B9116B">
        <w:rPr>
          <w:rFonts w:ascii="Century Gothic" w:hAnsi="Century Gothic" w:cs="Arial"/>
          <w:sz w:val="22"/>
          <w:szCs w:val="22"/>
        </w:rPr>
        <w:t xml:space="preserve">, a low, boulder-hung passage that leads 400 feet underground to (almost) fresh-water pools teeming with rare blind shrimp and certain species of crustacean found nowhere else in the world.  </w:t>
      </w:r>
    </w:p>
    <w:p w14:paraId="4A0782A9" w14:textId="77777777" w:rsidR="002312B5" w:rsidRPr="00B9116B" w:rsidRDefault="002312B5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Darby’s Cave</w:t>
      </w:r>
      <w:r w:rsidRPr="00B9116B">
        <w:rPr>
          <w:rFonts w:ascii="Century Gothic" w:hAnsi="Century Gothic" w:cs="Arial"/>
          <w:sz w:val="22"/>
          <w:szCs w:val="22"/>
        </w:rPr>
        <w:t xml:space="preserve"> featuring a large sink hole, about 350 feet in diameter and 70 feet deep that contains a small but lush rainforest.</w:t>
      </w:r>
    </w:p>
    <w:p w14:paraId="1D2C7087" w14:textId="77777777" w:rsidR="00DF0D3E" w:rsidRPr="00B9116B" w:rsidRDefault="00CE516A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Martello Tower</w:t>
      </w:r>
      <w:r w:rsidR="00DF0D3E" w:rsidRPr="00B9116B">
        <w:rPr>
          <w:rFonts w:ascii="Century Gothic" w:hAnsi="Century Gothic" w:cs="Arial"/>
          <w:sz w:val="22"/>
          <w:szCs w:val="22"/>
        </w:rPr>
        <w:t xml:space="preserve">, built in c.1745, is an old fort used both for </w:t>
      </w:r>
      <w:r w:rsidR="004F4EFF" w:rsidRPr="00B9116B">
        <w:rPr>
          <w:rFonts w:ascii="Century Gothic" w:hAnsi="Century Gothic" w:cs="Arial"/>
          <w:sz w:val="22"/>
          <w:szCs w:val="22"/>
        </w:rPr>
        <w:t>defence</w:t>
      </w:r>
      <w:r w:rsidR="00DF0D3E" w:rsidRPr="00B9116B">
        <w:rPr>
          <w:rFonts w:ascii="Century Gothic" w:hAnsi="Century Gothic" w:cs="Arial"/>
          <w:sz w:val="22"/>
          <w:szCs w:val="22"/>
        </w:rPr>
        <w:t xml:space="preserve"> and as a look-out along the south coast</w:t>
      </w:r>
    </w:p>
    <w:p w14:paraId="4CE5AA6F" w14:textId="77777777" w:rsidR="00367F85" w:rsidRPr="00B9116B" w:rsidRDefault="00DF0D3E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smartTag w:uri="urn:schemas-microsoft-com:office:smarttags" w:element="PlaceName">
        <w:r w:rsidRPr="00B9116B">
          <w:rPr>
            <w:rFonts w:ascii="Century Gothic" w:hAnsi="Century Gothic" w:cs="Arial"/>
            <w:b/>
            <w:sz w:val="22"/>
            <w:szCs w:val="22"/>
          </w:rPr>
          <w:t>Indian</w:t>
        </w:r>
      </w:smartTag>
      <w:r w:rsidRPr="00B9116B">
        <w:rPr>
          <w:rFonts w:ascii="Century Gothic" w:hAnsi="Century Gothic" w:cs="Arial"/>
          <w:b/>
          <w:sz w:val="22"/>
          <w:szCs w:val="22"/>
        </w:rPr>
        <w:t xml:space="preserve"> </w:t>
      </w:r>
      <w:smartTag w:uri="urn:schemas-microsoft-com:office:smarttags" w:element="PlaceType">
        <w:r w:rsidRPr="00B9116B">
          <w:rPr>
            <w:rFonts w:ascii="Century Gothic" w:hAnsi="Century Gothic" w:cs="Arial"/>
            <w:b/>
            <w:sz w:val="22"/>
            <w:szCs w:val="22"/>
          </w:rPr>
          <w:t>Cave</w:t>
        </w:r>
      </w:smartTag>
      <w:r w:rsidRPr="00B9116B">
        <w:rPr>
          <w:rFonts w:ascii="Century Gothic" w:hAnsi="Century Gothic" w:cs="Arial"/>
          <w:sz w:val="22"/>
          <w:szCs w:val="22"/>
        </w:rPr>
        <w:t xml:space="preserve"> is one of the most interesting prehistoric sites in </w:t>
      </w:r>
      <w:smartTag w:uri="urn:schemas-microsoft-com:office:smarttags" w:element="place">
        <w:r w:rsidRPr="00B9116B">
          <w:rPr>
            <w:rFonts w:ascii="Century Gothic" w:hAnsi="Century Gothic" w:cs="Arial"/>
            <w:sz w:val="22"/>
            <w:szCs w:val="22"/>
          </w:rPr>
          <w:t>Barbuda</w:t>
        </w:r>
      </w:smartTag>
      <w:r w:rsidRPr="00B9116B">
        <w:rPr>
          <w:rFonts w:ascii="Century Gothic" w:hAnsi="Century Gothic" w:cs="Arial"/>
          <w:sz w:val="22"/>
          <w:szCs w:val="22"/>
        </w:rPr>
        <w:t xml:space="preserve">.  Located at </w:t>
      </w:r>
      <w:smartTag w:uri="urn:schemas-microsoft-com:office:smarttags" w:element="place">
        <w:smartTag w:uri="urn:schemas-microsoft-com:office:smarttags" w:element="PlaceName">
          <w:r w:rsidRPr="00B9116B">
            <w:rPr>
              <w:rFonts w:ascii="Century Gothic" w:hAnsi="Century Gothic" w:cs="Arial"/>
              <w:sz w:val="22"/>
              <w:szCs w:val="22"/>
            </w:rPr>
            <w:t>Two</w:t>
          </w:r>
        </w:smartTag>
        <w:r w:rsidRPr="00B9116B">
          <w:rPr>
            <w:rFonts w:ascii="Century Gothic" w:hAnsi="Century Gothic" w:cs="Arial"/>
            <w:sz w:val="22"/>
            <w:szCs w:val="22"/>
          </w:rPr>
          <w:t xml:space="preserve"> </w:t>
        </w:r>
        <w:smartTag w:uri="urn:schemas-microsoft-com:office:smarttags" w:element="PlaceName">
          <w:r w:rsidRPr="00B9116B">
            <w:rPr>
              <w:rFonts w:ascii="Century Gothic" w:hAnsi="Century Gothic" w:cs="Arial"/>
              <w:sz w:val="22"/>
              <w:szCs w:val="22"/>
            </w:rPr>
            <w:t>Foot</w:t>
          </w:r>
        </w:smartTag>
        <w:r w:rsidRPr="00B9116B">
          <w:rPr>
            <w:rFonts w:ascii="Century Gothic" w:hAnsi="Century Gothic" w:cs="Arial"/>
            <w:sz w:val="22"/>
            <w:szCs w:val="22"/>
          </w:rPr>
          <w:t xml:space="preserve"> </w:t>
        </w:r>
        <w:smartTag w:uri="urn:schemas-microsoft-com:office:smarttags" w:element="PlaceType">
          <w:r w:rsidRPr="00B9116B">
            <w:rPr>
              <w:rFonts w:ascii="Century Gothic" w:hAnsi="Century Gothic" w:cs="Arial"/>
              <w:sz w:val="22"/>
              <w:szCs w:val="22"/>
            </w:rPr>
            <w:t>Bay</w:t>
          </w:r>
        </w:smartTag>
      </w:smartTag>
      <w:r w:rsidRPr="00B9116B">
        <w:rPr>
          <w:rFonts w:ascii="Century Gothic" w:hAnsi="Century Gothic" w:cs="Arial"/>
          <w:sz w:val="22"/>
          <w:szCs w:val="22"/>
        </w:rPr>
        <w:t xml:space="preserve"> the </w:t>
      </w:r>
      <w:r w:rsidR="004F4EFF" w:rsidRPr="00B9116B">
        <w:rPr>
          <w:rFonts w:ascii="Century Gothic" w:hAnsi="Century Gothic" w:cs="Arial"/>
          <w:sz w:val="22"/>
          <w:szCs w:val="22"/>
        </w:rPr>
        <w:t>caves have</w:t>
      </w:r>
      <w:r w:rsidRPr="00B9116B">
        <w:rPr>
          <w:rFonts w:ascii="Century Gothic" w:hAnsi="Century Gothic" w:cs="Arial"/>
          <w:sz w:val="22"/>
          <w:szCs w:val="22"/>
        </w:rPr>
        <w:t xml:space="preserve"> several chambers where bays can be found hanging and small Amerindian petroglyph</w:t>
      </w:r>
      <w:r w:rsidR="004F4EFF" w:rsidRPr="00B9116B">
        <w:rPr>
          <w:rFonts w:ascii="Century Gothic" w:hAnsi="Century Gothic" w:cs="Arial"/>
          <w:sz w:val="22"/>
          <w:szCs w:val="22"/>
        </w:rPr>
        <w:t xml:space="preserve">s (rock carvings) can be seen. </w:t>
      </w:r>
    </w:p>
    <w:p w14:paraId="21C8316D" w14:textId="77777777" w:rsidR="000B1FB8" w:rsidRPr="004A3204" w:rsidRDefault="000B1FB8" w:rsidP="00E8606F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 xml:space="preserve">Low Bay and Palmetto Point </w:t>
      </w:r>
      <w:r w:rsidRPr="00B9116B">
        <w:rPr>
          <w:rFonts w:ascii="Century Gothic" w:hAnsi="Century Gothic" w:cs="Arial"/>
          <w:sz w:val="22"/>
          <w:szCs w:val="22"/>
        </w:rPr>
        <w:t>are two of the best beaches to witness the pink sands of Barbuda. The pink shells cover the beaches in abundance from November – April.</w:t>
      </w:r>
      <w:r w:rsidRPr="00B9116B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181CF8EB" w14:textId="77777777" w:rsidR="004A3204" w:rsidRPr="00E50C22" w:rsidRDefault="00E50C22" w:rsidP="00E50C22">
      <w:pPr>
        <w:numPr>
          <w:ilvl w:val="0"/>
          <w:numId w:val="1"/>
        </w:numPr>
        <w:tabs>
          <w:tab w:val="clear" w:pos="2880"/>
          <w:tab w:val="num" w:pos="2160"/>
        </w:tabs>
        <w:ind w:left="2700" w:hanging="540"/>
        <w:jc w:val="both"/>
        <w:rPr>
          <w:rFonts w:ascii="Century Gothic" w:hAnsi="Century Gothic" w:cs="Arial"/>
          <w:sz w:val="22"/>
          <w:szCs w:val="22"/>
        </w:rPr>
      </w:pPr>
      <w:r w:rsidRPr="00E50C22">
        <w:rPr>
          <w:rFonts w:ascii="Century Gothic" w:hAnsi="Century Gothic" w:cs="Arial"/>
          <w:b/>
          <w:sz w:val="22"/>
          <w:szCs w:val="22"/>
        </w:rPr>
        <w:t>Barbuda’s p</w:t>
      </w:r>
      <w:r w:rsidR="004A3204" w:rsidRPr="00E50C22">
        <w:rPr>
          <w:rFonts w:ascii="Century Gothic" w:hAnsi="Century Gothic" w:cs="Arial"/>
          <w:b/>
          <w:sz w:val="22"/>
          <w:szCs w:val="22"/>
        </w:rPr>
        <w:t>ink sand beaches</w:t>
      </w:r>
      <w:r w:rsidR="004A3204" w:rsidRPr="00E50C22">
        <w:rPr>
          <w:rFonts w:ascii="Century Gothic" w:hAnsi="Century Gothic" w:cs="Arial"/>
          <w:sz w:val="22"/>
          <w:szCs w:val="22"/>
        </w:rPr>
        <w:t xml:space="preserve"> are </w:t>
      </w:r>
      <w:r w:rsidRPr="00E50C22">
        <w:rPr>
          <w:rFonts w:ascii="Century Gothic" w:hAnsi="Century Gothic" w:cs="Arial"/>
          <w:sz w:val="22"/>
          <w:szCs w:val="22"/>
        </w:rPr>
        <w:t xml:space="preserve">covered with an abundance of pink shells </w:t>
      </w:r>
      <w:r w:rsidR="004A3204" w:rsidRPr="00E50C22">
        <w:rPr>
          <w:rFonts w:ascii="Century Gothic" w:hAnsi="Century Gothic" w:cs="Arial"/>
          <w:sz w:val="22"/>
          <w:szCs w:val="22"/>
        </w:rPr>
        <w:t>from October – May</w:t>
      </w:r>
      <w:r>
        <w:rPr>
          <w:rFonts w:ascii="Century Gothic" w:hAnsi="Century Gothic" w:cs="Arial"/>
          <w:sz w:val="22"/>
          <w:szCs w:val="22"/>
        </w:rPr>
        <w:t>.</w:t>
      </w:r>
      <w:r w:rsidR="004A3204" w:rsidRPr="00E50C22">
        <w:rPr>
          <w:rFonts w:ascii="Century Gothic" w:hAnsi="Century Gothic" w:cs="Arial"/>
          <w:sz w:val="22"/>
          <w:szCs w:val="22"/>
        </w:rPr>
        <w:t xml:space="preserve"> </w:t>
      </w:r>
    </w:p>
    <w:p w14:paraId="2A860C70" w14:textId="77777777" w:rsidR="003162CE" w:rsidRPr="00B9116B" w:rsidRDefault="003162CE" w:rsidP="003162CE">
      <w:pPr>
        <w:ind w:left="2700"/>
        <w:jc w:val="both"/>
        <w:rPr>
          <w:rFonts w:ascii="Century Gothic" w:hAnsi="Century Gothic" w:cs="Arial"/>
          <w:sz w:val="22"/>
          <w:szCs w:val="22"/>
        </w:rPr>
      </w:pPr>
    </w:p>
    <w:p w14:paraId="7397FFF3" w14:textId="77777777" w:rsidR="003162CE" w:rsidRPr="00B9116B" w:rsidRDefault="00E50C22" w:rsidP="003162CE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sz w:val="22"/>
          <w:szCs w:val="22"/>
        </w:rPr>
        <w:t>Sight-seeing t</w:t>
      </w:r>
      <w:r w:rsidR="003162CE" w:rsidRPr="00B9116B">
        <w:rPr>
          <w:rFonts w:ascii="Century Gothic" w:hAnsi="Century Gothic" w:cs="Arial"/>
          <w:sz w:val="22"/>
          <w:szCs w:val="22"/>
        </w:rPr>
        <w:t>ours with lunch are available at prices starting at US$80 per person.</w:t>
      </w:r>
    </w:p>
    <w:p w14:paraId="2942F042" w14:textId="77777777" w:rsidR="00841549" w:rsidRPr="00B9116B" w:rsidRDefault="00841549" w:rsidP="00841549">
      <w:pPr>
        <w:jc w:val="both"/>
        <w:rPr>
          <w:rFonts w:ascii="Century Gothic" w:hAnsi="Century Gothic" w:cs="Arial"/>
          <w:sz w:val="22"/>
          <w:szCs w:val="22"/>
        </w:rPr>
      </w:pPr>
    </w:p>
    <w:p w14:paraId="0807EBDF" w14:textId="77777777" w:rsidR="00841549" w:rsidRDefault="003162CE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Transportation</w:t>
      </w:r>
      <w:r w:rsidRPr="00B9116B">
        <w:rPr>
          <w:rFonts w:ascii="Century Gothic" w:hAnsi="Century Gothic" w:cs="Arial"/>
          <w:sz w:val="22"/>
          <w:szCs w:val="22"/>
        </w:rPr>
        <w:tab/>
        <w:t xml:space="preserve">Individuals must have a valid driver’s licence.  Visitors must obtain a temporary Antigua and Barbuda driver’s licence which can be obtained from the Antigua and Barbuda Transport Board or the Licence Office in Barbuda at a cost of US$20 or EC$50 and is valid for three months.  Vehicle rentals are US$60 or EC$165 per day. </w:t>
      </w:r>
    </w:p>
    <w:p w14:paraId="32F07FF6" w14:textId="77777777" w:rsidR="00B9116B" w:rsidRDefault="00B9116B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4F69D1D0" w14:textId="77777777" w:rsidR="00B9116B" w:rsidRPr="00B9116B" w:rsidRDefault="00B9116B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29A30369" w14:textId="77777777" w:rsidR="003162CE" w:rsidRPr="00B9116B" w:rsidRDefault="003162CE" w:rsidP="003162CE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6DC6ADBB" w14:textId="77777777" w:rsidR="002354D6" w:rsidRPr="00B9116B" w:rsidRDefault="003162CE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lastRenderedPageBreak/>
        <w:t xml:space="preserve">Cuisine </w:t>
      </w:r>
      <w:r w:rsidRPr="00B9116B">
        <w:rPr>
          <w:rFonts w:ascii="Century Gothic" w:hAnsi="Century Gothic" w:cs="Arial"/>
          <w:sz w:val="22"/>
          <w:szCs w:val="22"/>
        </w:rPr>
        <w:tab/>
        <w:t xml:space="preserve">Foods that are indigenous to Barbuda include: venison (deer meat), lobster, conch, fish, land crap, land turtle, hermit crab, </w:t>
      </w:r>
      <w:proofErr w:type="spellStart"/>
      <w:r w:rsidRPr="00B9116B">
        <w:rPr>
          <w:rFonts w:ascii="Century Gothic" w:hAnsi="Century Gothic" w:cs="Arial"/>
          <w:sz w:val="22"/>
          <w:szCs w:val="22"/>
        </w:rPr>
        <w:t>fungee</w:t>
      </w:r>
      <w:proofErr w:type="spellEnd"/>
      <w:r w:rsidRPr="00B9116B">
        <w:rPr>
          <w:rFonts w:ascii="Century Gothic" w:hAnsi="Century Gothic" w:cs="Arial"/>
          <w:sz w:val="22"/>
          <w:szCs w:val="22"/>
        </w:rPr>
        <w:t xml:space="preserve">, </w:t>
      </w:r>
      <w:proofErr w:type="spellStart"/>
      <w:r w:rsidRPr="00B9116B">
        <w:rPr>
          <w:rFonts w:ascii="Century Gothic" w:hAnsi="Century Gothic" w:cs="Arial"/>
          <w:sz w:val="22"/>
          <w:szCs w:val="22"/>
        </w:rPr>
        <w:t>ducana</w:t>
      </w:r>
      <w:proofErr w:type="spellEnd"/>
      <w:r w:rsidRPr="00B9116B">
        <w:rPr>
          <w:rFonts w:ascii="Century Gothic" w:hAnsi="Century Gothic" w:cs="Arial"/>
          <w:sz w:val="22"/>
          <w:szCs w:val="22"/>
        </w:rPr>
        <w:t xml:space="preserve">, white beans and pigeon peas. </w:t>
      </w:r>
    </w:p>
    <w:p w14:paraId="7A03CFEC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7F4C8DA3" w14:textId="77777777" w:rsidR="00AB17E0" w:rsidRPr="00B9116B" w:rsidRDefault="00AB17E0" w:rsidP="00AB17E0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Fishing</w:t>
      </w:r>
      <w:r w:rsidRPr="00B9116B">
        <w:rPr>
          <w:rFonts w:ascii="Century Gothic" w:hAnsi="Century Gothic" w:cs="Arial"/>
          <w:sz w:val="22"/>
          <w:szCs w:val="22"/>
        </w:rPr>
        <w:tab/>
        <w:t>Fishing vessels need a special aerial permit to fish within a certain mile ob Barbuda waters</w:t>
      </w:r>
    </w:p>
    <w:p w14:paraId="36E29EA0" w14:textId="77777777" w:rsidR="00AB17E0" w:rsidRPr="00B9116B" w:rsidRDefault="00AB17E0" w:rsidP="00AB17E0">
      <w:pPr>
        <w:ind w:left="2160"/>
        <w:jc w:val="both"/>
        <w:rPr>
          <w:rFonts w:ascii="Century Gothic" w:hAnsi="Century Gothic" w:cs="Arial"/>
          <w:sz w:val="22"/>
          <w:szCs w:val="22"/>
        </w:rPr>
      </w:pPr>
    </w:p>
    <w:p w14:paraId="2EEC3612" w14:textId="77777777" w:rsidR="00AB17E0" w:rsidRPr="00B9116B" w:rsidRDefault="00AB17E0" w:rsidP="00AB17E0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>Closed Seasons are as follows:</w:t>
      </w:r>
    </w:p>
    <w:p w14:paraId="36E31121" w14:textId="77777777" w:rsidR="00AB17E0" w:rsidRPr="00B9116B" w:rsidRDefault="00AB17E0" w:rsidP="00AB17E0">
      <w:pPr>
        <w:ind w:left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>Lobster: May 1 – June 30</w:t>
      </w:r>
    </w:p>
    <w:p w14:paraId="4014E87E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ab/>
        <w:t>Conch: July 1 – August 31</w:t>
      </w:r>
    </w:p>
    <w:p w14:paraId="7D280AE1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  <w:r w:rsidRPr="00B9116B">
        <w:rPr>
          <w:rFonts w:ascii="Century Gothic" w:hAnsi="Century Gothic" w:cs="Arial"/>
          <w:sz w:val="22"/>
          <w:szCs w:val="22"/>
        </w:rPr>
        <w:tab/>
        <w:t>Grouper: January 1 – March 31</w:t>
      </w:r>
    </w:p>
    <w:p w14:paraId="0436432B" w14:textId="77777777" w:rsidR="00AB17E0" w:rsidRPr="00B9116B" w:rsidRDefault="00AB17E0" w:rsidP="002354D6">
      <w:pPr>
        <w:ind w:left="2160" w:hanging="2160"/>
        <w:jc w:val="both"/>
        <w:rPr>
          <w:rFonts w:ascii="Century Gothic" w:hAnsi="Century Gothic" w:cs="Arial"/>
          <w:sz w:val="22"/>
          <w:szCs w:val="22"/>
        </w:rPr>
      </w:pPr>
    </w:p>
    <w:p w14:paraId="30BB6B9D" w14:textId="77777777" w:rsidR="00AB17E0" w:rsidRPr="00B9116B" w:rsidRDefault="00AB17E0" w:rsidP="00AB17E0">
      <w:pPr>
        <w:ind w:left="2160" w:hanging="2160"/>
        <w:jc w:val="both"/>
        <w:rPr>
          <w:rFonts w:ascii="Century Gothic" w:hAnsi="Century Gothic"/>
          <w:b/>
          <w:bCs/>
        </w:rPr>
      </w:pPr>
    </w:p>
    <w:p w14:paraId="211C3935" w14:textId="483CB9D9" w:rsidR="00AB17E0" w:rsidRPr="00B9116B" w:rsidRDefault="00AB17E0" w:rsidP="00AB17E0">
      <w:pPr>
        <w:ind w:left="2160" w:hanging="2160"/>
        <w:jc w:val="both"/>
        <w:rPr>
          <w:rFonts w:ascii="Century Gothic" w:hAnsi="Century Gothic" w:cs="Arial"/>
          <w:b/>
          <w:sz w:val="22"/>
          <w:szCs w:val="22"/>
        </w:rPr>
      </w:pPr>
      <w:r w:rsidRPr="00B9116B">
        <w:rPr>
          <w:rFonts w:ascii="Century Gothic" w:hAnsi="Century Gothic" w:cs="Arial"/>
          <w:b/>
          <w:sz w:val="22"/>
          <w:szCs w:val="22"/>
        </w:rPr>
        <w:t>Barbuda Tourism Office</w:t>
      </w:r>
      <w:r w:rsidR="005B4664" w:rsidRPr="00B9116B">
        <w:rPr>
          <w:rFonts w:ascii="Century Gothic" w:hAnsi="Century Gothic" w:cs="Arial"/>
          <w:b/>
          <w:sz w:val="22"/>
          <w:szCs w:val="22"/>
        </w:rPr>
        <w:t xml:space="preserve"> Contact</w:t>
      </w:r>
      <w:r w:rsidRPr="00B9116B">
        <w:rPr>
          <w:rFonts w:ascii="Century Gothic" w:hAnsi="Century Gothic" w:cs="Arial"/>
          <w:b/>
          <w:sz w:val="22"/>
          <w:szCs w:val="22"/>
        </w:rPr>
        <w:t xml:space="preserve">: </w:t>
      </w:r>
      <w:hyperlink r:id="rId9" w:history="1">
        <w:r w:rsidR="00FA7893" w:rsidRPr="00032048">
          <w:rPr>
            <w:rStyle w:val="Hyperlink"/>
            <w:rFonts w:ascii="Century Gothic" w:hAnsi="Century Gothic" w:cs="Arial"/>
            <w:b/>
            <w:sz w:val="22"/>
            <w:szCs w:val="22"/>
          </w:rPr>
          <w:t>BarbudaIslandCouncil@gmail.com</w:t>
        </w:r>
      </w:hyperlink>
      <w:r w:rsidR="00FA7893">
        <w:rPr>
          <w:rFonts w:ascii="Century Gothic" w:hAnsi="Century Gothic" w:cs="Arial"/>
          <w:b/>
          <w:sz w:val="22"/>
          <w:szCs w:val="22"/>
        </w:rPr>
        <w:t xml:space="preserve"> </w:t>
      </w:r>
    </w:p>
    <w:p w14:paraId="52CB718E" w14:textId="77777777" w:rsidR="00AB17E0" w:rsidRDefault="00AB17E0" w:rsidP="00AB17E0">
      <w:pPr>
        <w:spacing w:line="360" w:lineRule="auto"/>
        <w:rPr>
          <w:rFonts w:ascii="Century Gothic" w:hAnsi="Century Gothic"/>
        </w:rPr>
      </w:pPr>
    </w:p>
    <w:p w14:paraId="61D0437A" w14:textId="77777777" w:rsidR="002354D6" w:rsidRDefault="002354D6" w:rsidP="002354D6">
      <w:pPr>
        <w:ind w:left="2160" w:hanging="2160"/>
        <w:jc w:val="both"/>
        <w:rPr>
          <w:rFonts w:ascii="Arial Narrow" w:hAnsi="Arial Narrow" w:cs="Arial"/>
          <w:sz w:val="22"/>
          <w:szCs w:val="22"/>
        </w:rPr>
      </w:pPr>
    </w:p>
    <w:sectPr w:rsidR="002354D6" w:rsidSect="00E8606F">
      <w:type w:val="continuous"/>
      <w:pgSz w:w="11906" w:h="16838"/>
      <w:pgMar w:top="1440" w:right="1800" w:bottom="5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5D37C4"/>
    <w:multiLevelType w:val="hybridMultilevel"/>
    <w:tmpl w:val="27368C56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D0FAF"/>
    <w:rsid w:val="000147C2"/>
    <w:rsid w:val="00020523"/>
    <w:rsid w:val="000358BF"/>
    <w:rsid w:val="000B1FB8"/>
    <w:rsid w:val="001C38E0"/>
    <w:rsid w:val="002312B5"/>
    <w:rsid w:val="002354D6"/>
    <w:rsid w:val="002E5663"/>
    <w:rsid w:val="003162CE"/>
    <w:rsid w:val="003646E8"/>
    <w:rsid w:val="00367F85"/>
    <w:rsid w:val="003A6C71"/>
    <w:rsid w:val="004A3204"/>
    <w:rsid w:val="004E7170"/>
    <w:rsid w:val="004F3C00"/>
    <w:rsid w:val="004F4EFF"/>
    <w:rsid w:val="00510410"/>
    <w:rsid w:val="00563914"/>
    <w:rsid w:val="00584DB8"/>
    <w:rsid w:val="005B4664"/>
    <w:rsid w:val="00600CE1"/>
    <w:rsid w:val="006227E5"/>
    <w:rsid w:val="006357BB"/>
    <w:rsid w:val="006714E6"/>
    <w:rsid w:val="00694A70"/>
    <w:rsid w:val="0070198C"/>
    <w:rsid w:val="00746FEE"/>
    <w:rsid w:val="00761F0E"/>
    <w:rsid w:val="007629A8"/>
    <w:rsid w:val="00841549"/>
    <w:rsid w:val="008A16CF"/>
    <w:rsid w:val="008A344B"/>
    <w:rsid w:val="009163C3"/>
    <w:rsid w:val="00962835"/>
    <w:rsid w:val="00A34AEE"/>
    <w:rsid w:val="00A44541"/>
    <w:rsid w:val="00AA7E2A"/>
    <w:rsid w:val="00AB17E0"/>
    <w:rsid w:val="00AF6611"/>
    <w:rsid w:val="00B127B3"/>
    <w:rsid w:val="00B9116B"/>
    <w:rsid w:val="00C67FFC"/>
    <w:rsid w:val="00C94D67"/>
    <w:rsid w:val="00CE516A"/>
    <w:rsid w:val="00D73F50"/>
    <w:rsid w:val="00D851EE"/>
    <w:rsid w:val="00DD0FAF"/>
    <w:rsid w:val="00DD5048"/>
    <w:rsid w:val="00DF0D3E"/>
    <w:rsid w:val="00E37148"/>
    <w:rsid w:val="00E44FA1"/>
    <w:rsid w:val="00E50C22"/>
    <w:rsid w:val="00E8606F"/>
    <w:rsid w:val="00EE1694"/>
    <w:rsid w:val="00F537E5"/>
    <w:rsid w:val="00F93357"/>
    <w:rsid w:val="00FA7893"/>
    <w:rsid w:val="00FB02EF"/>
    <w:rsid w:val="00FB3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CE9C52"/>
  <w15:docId w15:val="{AE41671F-5FEF-46A8-ABCF-077756D60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63C3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163C3"/>
    <w:pPr>
      <w:widowControl w:val="0"/>
      <w:tabs>
        <w:tab w:val="center" w:pos="4320"/>
        <w:tab w:val="right" w:pos="8640"/>
      </w:tabs>
    </w:pPr>
    <w:rPr>
      <w:rFonts w:ascii="Courier" w:hAnsi="Courier"/>
      <w:snapToGrid w:val="0"/>
      <w:szCs w:val="20"/>
      <w:lang w:val="en-US"/>
    </w:rPr>
  </w:style>
  <w:style w:type="paragraph" w:styleId="NormalWeb">
    <w:name w:val="Normal (Web)"/>
    <w:basedOn w:val="Normal"/>
    <w:rsid w:val="009163C3"/>
    <w:pPr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/>
    </w:rPr>
  </w:style>
  <w:style w:type="paragraph" w:styleId="Title">
    <w:name w:val="Title"/>
    <w:basedOn w:val="Normal"/>
    <w:qFormat/>
    <w:rsid w:val="009163C3"/>
    <w:pPr>
      <w:jc w:val="center"/>
    </w:pPr>
    <w:rPr>
      <w:rFonts w:ascii="CG Omega" w:hAnsi="CG Omega" w:cs="Arial"/>
      <w:b/>
      <w:bCs/>
      <w:sz w:val="32"/>
      <w:szCs w:val="44"/>
    </w:rPr>
  </w:style>
  <w:style w:type="paragraph" w:styleId="BalloonText">
    <w:name w:val="Balloon Text"/>
    <w:basedOn w:val="Normal"/>
    <w:semiHidden/>
    <w:rsid w:val="003646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41549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84154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41549"/>
    <w:rPr>
      <w:b/>
      <w:bCs/>
    </w:rPr>
  </w:style>
  <w:style w:type="character" w:styleId="HTMLCite">
    <w:name w:val="HTML Cite"/>
    <w:basedOn w:val="DefaultParagraphFont"/>
    <w:uiPriority w:val="99"/>
    <w:unhideWhenUsed/>
    <w:rsid w:val="00AB17E0"/>
    <w:rPr>
      <w:i/>
      <w:iCs/>
    </w:rPr>
  </w:style>
  <w:style w:type="paragraph" w:styleId="BodyText">
    <w:name w:val="Body Text"/>
    <w:basedOn w:val="Normal"/>
    <w:link w:val="BodyTextChar"/>
    <w:rsid w:val="00FB301C"/>
    <w:pPr>
      <w:jc w:val="both"/>
    </w:pPr>
    <w:rPr>
      <w:rFonts w:ascii="CG Omega" w:hAnsi="CG Omega"/>
      <w:sz w:val="22"/>
    </w:rPr>
  </w:style>
  <w:style w:type="character" w:customStyle="1" w:styleId="BodyTextChar">
    <w:name w:val="Body Text Char"/>
    <w:basedOn w:val="DefaultParagraphFont"/>
    <w:link w:val="BodyText"/>
    <w:rsid w:val="00FB301C"/>
    <w:rPr>
      <w:rFonts w:ascii="CG Omega" w:hAnsi="CG Omega"/>
      <w:sz w:val="22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78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arbudaIsland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BARBUDA FACT SHEET</vt:lpstr>
    </vt:vector>
  </TitlesOfParts>
  <Company>Microsoft</Company>
  <LinksUpToDate>false</LinksUpToDate>
  <CharactersWithSpaces>4129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BARBUDA FACT SHEET</dc:title>
  <dc:creator>emma.g</dc:creator>
  <cp:lastModifiedBy>Maria Blackman</cp:lastModifiedBy>
  <cp:revision>12</cp:revision>
  <cp:lastPrinted>2007-09-27T12:11:00Z</cp:lastPrinted>
  <dcterms:created xsi:type="dcterms:W3CDTF">2016-01-25T22:02:00Z</dcterms:created>
  <dcterms:modified xsi:type="dcterms:W3CDTF">2018-12-03T15:10:00Z</dcterms:modified>
</cp:coreProperties>
</file>