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4B95" w14:textId="0F60D3ED" w:rsidR="00A30DD4" w:rsidRDefault="0095550E" w:rsidP="0095550E">
      <w:pPr>
        <w:jc w:val="center"/>
        <w:rPr>
          <w:rFonts w:ascii="Century Gothic" w:hAnsi="Century Gothic" w:cs="Arial"/>
          <w:lang w:val="en-029"/>
        </w:rPr>
      </w:pPr>
      <w:r>
        <w:rPr>
          <w:noProof/>
        </w:rPr>
        <w:drawing>
          <wp:anchor distT="0" distB="0" distL="114300" distR="114300" simplePos="0" relativeHeight="251659264" behindDoc="0" locked="0" layoutInCell="1" allowOverlap="0" wp14:anchorId="10AEDEBA" wp14:editId="7AFC6E28">
            <wp:simplePos x="0" y="0"/>
            <wp:positionH relativeFrom="margin">
              <wp:posOffset>2238375</wp:posOffset>
            </wp:positionH>
            <wp:positionV relativeFrom="page">
              <wp:posOffset>541866</wp:posOffset>
            </wp:positionV>
            <wp:extent cx="1463040" cy="118745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187450"/>
                    </a:xfrm>
                    <a:prstGeom prst="rect">
                      <a:avLst/>
                    </a:prstGeom>
                    <a:noFill/>
                  </pic:spPr>
                </pic:pic>
              </a:graphicData>
            </a:graphic>
            <wp14:sizeRelH relativeFrom="margin">
              <wp14:pctWidth>0</wp14:pctWidth>
            </wp14:sizeRelH>
            <wp14:sizeRelV relativeFrom="margin">
              <wp14:pctHeight>0</wp14:pctHeight>
            </wp14:sizeRelV>
          </wp:anchor>
        </w:drawing>
      </w:r>
      <w:r w:rsidRPr="00966663">
        <w:rPr>
          <w:rFonts w:ascii="Century Gothic" w:hAnsi="Century Gothic"/>
          <w:noProof/>
          <w:sz w:val="24"/>
          <w:szCs w:val="24"/>
        </w:rPr>
        <w:drawing>
          <wp:inline distT="0" distB="0" distL="0" distR="0" wp14:anchorId="12081C61" wp14:editId="3F323B1C">
            <wp:extent cx="1870844" cy="1481667"/>
            <wp:effectExtent l="0" t="0" r="0" b="0"/>
            <wp:docPr id="9" name="Picture 0" descr="ABTA-Logo-English-Version-Pink.png"/>
            <wp:cNvGraphicFramePr/>
            <a:graphic xmlns:a="http://schemas.openxmlformats.org/drawingml/2006/main">
              <a:graphicData uri="http://schemas.openxmlformats.org/drawingml/2006/picture">
                <pic:pic xmlns:pic="http://schemas.openxmlformats.org/drawingml/2006/picture">
                  <pic:nvPicPr>
                    <pic:cNvPr id="9" name="Picture 0" descr="ABTA-Logo-English-Version-Pink.png"/>
                    <pic:cNvPicPr/>
                  </pic:nvPicPr>
                  <pic:blipFill>
                    <a:blip r:embed="rId8" cstate="print"/>
                    <a:stretch>
                      <a:fillRect/>
                    </a:stretch>
                  </pic:blipFill>
                  <pic:spPr>
                    <a:xfrm>
                      <a:off x="0" y="0"/>
                      <a:ext cx="1884327" cy="1492346"/>
                    </a:xfrm>
                    <a:prstGeom prst="rect">
                      <a:avLst/>
                    </a:prstGeom>
                  </pic:spPr>
                </pic:pic>
              </a:graphicData>
            </a:graphic>
          </wp:inline>
        </w:drawing>
      </w:r>
    </w:p>
    <w:p w14:paraId="44075152" w14:textId="7F9DB79D" w:rsidR="00A30DD4" w:rsidRPr="0095550E" w:rsidRDefault="00A30DD4" w:rsidP="00A30DD4">
      <w:pPr>
        <w:rPr>
          <w:rFonts w:ascii="Century Gothic" w:hAnsi="Century Gothic" w:cs="Arial"/>
          <w:b/>
          <w:bCs/>
          <w:u w:val="single"/>
          <w:lang w:val="en-029"/>
        </w:rPr>
      </w:pPr>
      <w:r w:rsidRPr="0095550E">
        <w:rPr>
          <w:rFonts w:ascii="Century Gothic" w:hAnsi="Century Gothic" w:cs="Arial"/>
          <w:b/>
          <w:bCs/>
          <w:u w:val="single"/>
          <w:lang w:val="en-029"/>
        </w:rPr>
        <w:t>FOR IMMEDIATE RELEASE</w:t>
      </w:r>
    </w:p>
    <w:p w14:paraId="67C7877C" w14:textId="6BF0953A" w:rsidR="00A30DD4" w:rsidRDefault="00A30DD4" w:rsidP="00A30DD4">
      <w:pPr>
        <w:jc w:val="center"/>
        <w:rPr>
          <w:rFonts w:ascii="Century Gothic" w:hAnsi="Century Gothic" w:cs="Arial"/>
          <w:lang w:val="en-029"/>
        </w:rPr>
      </w:pPr>
    </w:p>
    <w:p w14:paraId="39F9EB1F" w14:textId="77777777" w:rsidR="001061E5" w:rsidRPr="001061E5" w:rsidRDefault="001061E5" w:rsidP="001061E5">
      <w:pPr>
        <w:shd w:val="clear" w:color="auto" w:fill="FFFFFF"/>
        <w:spacing w:line="253" w:lineRule="atLeast"/>
        <w:jc w:val="center"/>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b/>
          <w:bCs/>
          <w:color w:val="000000"/>
          <w:bdr w:val="none" w:sz="0" w:space="0" w:color="auto" w:frame="1"/>
          <w:lang w:val="en-029"/>
        </w:rPr>
        <w:t>“SUN SEA SAFE” BADGE LAUNCHED FOR</w:t>
      </w:r>
      <w:r w:rsidRPr="001061E5">
        <w:rPr>
          <w:rFonts w:ascii="Calibri" w:eastAsia="Calibri" w:hAnsi="Calibri" w:cs="Calibri"/>
          <w:color w:val="000000"/>
          <w:bdr w:val="none" w:sz="0" w:space="0" w:color="auto" w:frame="1"/>
          <w:lang w:val="en-029"/>
        </w:rPr>
        <w:t> </w:t>
      </w:r>
    </w:p>
    <w:p w14:paraId="43BDC4ED" w14:textId="77777777" w:rsidR="001061E5" w:rsidRPr="001061E5" w:rsidRDefault="001061E5" w:rsidP="001061E5">
      <w:pPr>
        <w:shd w:val="clear" w:color="auto" w:fill="FFFFFF"/>
        <w:spacing w:line="253" w:lineRule="atLeast"/>
        <w:jc w:val="center"/>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b/>
          <w:bCs/>
          <w:color w:val="000000"/>
          <w:bdr w:val="none" w:sz="0" w:space="0" w:color="auto" w:frame="1"/>
          <w:lang w:val="en-029"/>
        </w:rPr>
        <w:t>ANTIGUA &amp; BARBUDA TOURISM SECTOR BUSINESSES</w:t>
      </w:r>
      <w:r w:rsidRPr="001061E5">
        <w:rPr>
          <w:rFonts w:ascii="Calibri" w:eastAsia="Calibri" w:hAnsi="Calibri" w:cs="Calibri"/>
          <w:color w:val="000000"/>
          <w:bdr w:val="none" w:sz="0" w:space="0" w:color="auto" w:frame="1"/>
          <w:lang w:val="en-029"/>
        </w:rPr>
        <w:t> </w:t>
      </w:r>
    </w:p>
    <w:p w14:paraId="62388892" w14:textId="2A07C77D" w:rsidR="001061E5" w:rsidRDefault="001061E5" w:rsidP="001061E5">
      <w:pPr>
        <w:shd w:val="clear" w:color="auto" w:fill="FFFFFF"/>
        <w:spacing w:line="253" w:lineRule="atLeast"/>
        <w:jc w:val="center"/>
        <w:rPr>
          <w:rFonts w:ascii="Calibri" w:eastAsia="Calibri" w:hAnsi="Calibri" w:cs="Calibri"/>
          <w:color w:val="000000"/>
          <w:bdr w:val="none" w:sz="0" w:space="0" w:color="auto" w:frame="1"/>
          <w:lang w:val="en-029"/>
        </w:rPr>
      </w:pPr>
      <w:r w:rsidRPr="001061E5">
        <w:rPr>
          <w:rFonts w:ascii="Century Gothic" w:eastAsia="Calibri" w:hAnsi="Century Gothic" w:cs="Calibri"/>
          <w:i/>
          <w:iCs/>
          <w:color w:val="000000"/>
          <w:bdr w:val="none" w:sz="0" w:space="0" w:color="auto" w:frame="1"/>
          <w:lang w:val="en-029"/>
        </w:rPr>
        <w:t>HEALTH AND SAFETY VIDEO FEATURING EMPLOYEES ALSO DEBUTING</w:t>
      </w:r>
      <w:r w:rsidRPr="001061E5">
        <w:rPr>
          <w:rFonts w:ascii="Calibri" w:eastAsia="Calibri" w:hAnsi="Calibri" w:cs="Calibri"/>
          <w:color w:val="000000"/>
          <w:bdr w:val="none" w:sz="0" w:space="0" w:color="auto" w:frame="1"/>
          <w:lang w:val="en-029"/>
        </w:rPr>
        <w:t> </w:t>
      </w:r>
    </w:p>
    <w:p w14:paraId="077CC009" w14:textId="57DFC088" w:rsidR="00A9419E" w:rsidRDefault="00A9419E" w:rsidP="001061E5">
      <w:pPr>
        <w:shd w:val="clear" w:color="auto" w:fill="FFFFFF"/>
        <w:spacing w:line="253" w:lineRule="atLeast"/>
        <w:jc w:val="center"/>
        <w:rPr>
          <w:rFonts w:ascii="Calibri" w:eastAsia="Calibri" w:hAnsi="Calibri" w:cs="Calibri"/>
          <w:color w:val="000000"/>
          <w:bdr w:val="none" w:sz="0" w:space="0" w:color="auto" w:frame="1"/>
          <w:lang w:val="en-029"/>
        </w:rPr>
      </w:pPr>
    </w:p>
    <w:p w14:paraId="3DEA0224" w14:textId="1A3426EF" w:rsidR="00A9419E" w:rsidRPr="001061E5" w:rsidRDefault="00A9419E" w:rsidP="0095550E">
      <w:pPr>
        <w:shd w:val="clear" w:color="auto" w:fill="FFFFFF"/>
        <w:spacing w:line="253" w:lineRule="atLeast"/>
        <w:jc w:val="center"/>
        <w:rPr>
          <w:rFonts w:ascii="Times New Roman" w:eastAsia="Calibri" w:hAnsi="Times New Roman" w:cs="Times New Roman"/>
          <w:color w:val="000000"/>
          <w:sz w:val="24"/>
          <w:szCs w:val="24"/>
          <w:bdr w:val="none" w:sz="0" w:space="0" w:color="auto" w:frame="1"/>
          <w:lang w:val="en-029"/>
        </w:rPr>
      </w:pPr>
      <w:r>
        <w:rPr>
          <w:rFonts w:ascii="Calibri" w:eastAsia="Calibri" w:hAnsi="Calibri" w:cs="Calibri"/>
          <w:noProof/>
          <w:color w:val="000000"/>
          <w:bdr w:val="none" w:sz="0" w:space="0" w:color="auto" w:frame="1"/>
          <w:lang w:val="en-029"/>
        </w:rPr>
        <w:drawing>
          <wp:inline distT="0" distB="0" distL="0" distR="0" wp14:anchorId="219E2C15" wp14:editId="5F290553">
            <wp:extent cx="4250267" cy="32316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9879" cy="3239002"/>
                    </a:xfrm>
                    <a:prstGeom prst="rect">
                      <a:avLst/>
                    </a:prstGeom>
                    <a:noFill/>
                    <a:ln>
                      <a:noFill/>
                    </a:ln>
                  </pic:spPr>
                </pic:pic>
              </a:graphicData>
            </a:graphic>
          </wp:inline>
        </w:drawing>
      </w:r>
    </w:p>
    <w:p w14:paraId="2DDC2607" w14:textId="77777777" w:rsidR="001061E5" w:rsidRPr="001061E5" w:rsidRDefault="001061E5" w:rsidP="0095550E">
      <w:pPr>
        <w:shd w:val="clear" w:color="auto" w:fill="FFFFFF"/>
        <w:spacing w:line="253" w:lineRule="atLeast"/>
        <w:jc w:val="both"/>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color w:val="000000"/>
          <w:bdr w:val="none" w:sz="0" w:space="0" w:color="auto" w:frame="1"/>
          <w:lang w:val="en-029"/>
        </w:rPr>
        <w:t> </w:t>
      </w:r>
      <w:r w:rsidRPr="001061E5">
        <w:rPr>
          <w:rFonts w:ascii="Calibri" w:eastAsia="Calibri" w:hAnsi="Calibri" w:cs="Calibri"/>
          <w:color w:val="000000"/>
          <w:bdr w:val="none" w:sz="0" w:space="0" w:color="auto" w:frame="1"/>
          <w:lang w:val="en-029"/>
        </w:rPr>
        <w:t> </w:t>
      </w:r>
    </w:p>
    <w:p w14:paraId="71AB9DFA" w14:textId="4AAA8406" w:rsidR="001061E5" w:rsidRPr="001061E5" w:rsidRDefault="001061E5" w:rsidP="0095550E">
      <w:pPr>
        <w:shd w:val="clear" w:color="auto" w:fill="FFFFFF"/>
        <w:spacing w:line="253" w:lineRule="atLeast"/>
        <w:jc w:val="both"/>
        <w:rPr>
          <w:rFonts w:ascii="Century Gothic" w:eastAsia="Calibri" w:hAnsi="Century Gothic" w:cs="Times New Roman"/>
          <w:color w:val="000000"/>
          <w:sz w:val="24"/>
          <w:szCs w:val="24"/>
          <w:bdr w:val="none" w:sz="0" w:space="0" w:color="auto" w:frame="1"/>
          <w:lang w:val="en-029"/>
        </w:rPr>
      </w:pPr>
      <w:r w:rsidRPr="0095550E">
        <w:rPr>
          <w:rFonts w:ascii="Century Gothic" w:eastAsia="Calibri" w:hAnsi="Century Gothic" w:cs="Calibri"/>
          <w:b/>
          <w:bCs/>
          <w:color w:val="000000"/>
          <w:bdr w:val="none" w:sz="0" w:space="0" w:color="auto" w:frame="1"/>
          <w:lang w:val="en-029"/>
        </w:rPr>
        <w:t>ST. JOHN’S, Antigua and Barbuda (</w:t>
      </w:r>
      <w:r w:rsidR="000517A0" w:rsidRPr="0095550E">
        <w:rPr>
          <w:rFonts w:ascii="Century Gothic" w:eastAsia="Calibri" w:hAnsi="Century Gothic" w:cs="Calibri"/>
          <w:b/>
          <w:bCs/>
          <w:color w:val="000000"/>
          <w:bdr w:val="none" w:sz="0" w:space="0" w:color="auto" w:frame="1"/>
          <w:lang w:val="en-029"/>
        </w:rPr>
        <w:t xml:space="preserve">November </w:t>
      </w:r>
      <w:r w:rsidR="00F10044" w:rsidRPr="0095550E">
        <w:rPr>
          <w:rFonts w:ascii="Century Gothic" w:eastAsia="Calibri" w:hAnsi="Century Gothic" w:cs="Calibri"/>
          <w:b/>
          <w:bCs/>
          <w:color w:val="000000"/>
          <w:bdr w:val="none" w:sz="0" w:space="0" w:color="auto" w:frame="1"/>
          <w:lang w:val="en-029"/>
        </w:rPr>
        <w:t>10</w:t>
      </w:r>
      <w:r w:rsidRPr="0095550E">
        <w:rPr>
          <w:rFonts w:ascii="Century Gothic" w:eastAsia="Calibri" w:hAnsi="Century Gothic" w:cs="Calibri"/>
          <w:b/>
          <w:bCs/>
          <w:color w:val="000000"/>
          <w:bdr w:val="none" w:sz="0" w:space="0" w:color="auto" w:frame="1"/>
          <w:lang w:val="en-029"/>
        </w:rPr>
        <w:t>, 2020)</w:t>
      </w:r>
      <w:r w:rsidRPr="001061E5">
        <w:rPr>
          <w:rFonts w:ascii="Century Gothic" w:eastAsia="Calibri" w:hAnsi="Century Gothic" w:cs="Calibri"/>
          <w:color w:val="000000"/>
          <w:bdr w:val="none" w:sz="0" w:space="0" w:color="auto" w:frame="1"/>
          <w:lang w:val="en-029"/>
        </w:rPr>
        <w:t xml:space="preserve"> – The Antigua and Barbuda Ministry of Tourism, Antigua and Barbuda Tourism Authority (ABTA), and Antigua Barbuda Hotels and Tourism Association (ABHTA) has announced the tagline ‘Sun Sea Safe’ for the destination’s Covid-19 certification program.  ‘Sun Sea Safe’ will feature prominently on an attractive new badge created</w:t>
      </w:r>
      <w:r w:rsidR="00BD3F63">
        <w:rPr>
          <w:rFonts w:ascii="Century Gothic" w:eastAsia="Calibri" w:hAnsi="Century Gothic" w:cs="Calibri"/>
          <w:color w:val="000000"/>
          <w:bdr w:val="none" w:sz="0" w:space="0" w:color="auto" w:frame="1"/>
          <w:lang w:val="en-029"/>
        </w:rPr>
        <w:t xml:space="preserve"> by the Antigua and Barbuda Tourism Authority</w:t>
      </w:r>
      <w:r w:rsidRPr="001061E5">
        <w:rPr>
          <w:rFonts w:ascii="Century Gothic" w:eastAsia="Calibri" w:hAnsi="Century Gothic" w:cs="Calibri"/>
          <w:color w:val="000000"/>
          <w:bdr w:val="none" w:sz="0" w:space="0" w:color="auto" w:frame="1"/>
          <w:lang w:val="en-029"/>
        </w:rPr>
        <w:t xml:space="preserve"> for tourism sector businesses that </w:t>
      </w:r>
      <w:r w:rsidRPr="001061E5">
        <w:rPr>
          <w:rFonts w:ascii="Century Gothic" w:hAnsi="Century Gothic"/>
          <w:lang w:val="en-029"/>
        </w:rPr>
        <w:t xml:space="preserve">have completed the Health and Safety Programme and inspection by the </w:t>
      </w:r>
      <w:r w:rsidRPr="001061E5">
        <w:rPr>
          <w:rFonts w:ascii="Century Gothic" w:eastAsia="Calibri" w:hAnsi="Century Gothic" w:cs="Calibri"/>
          <w:color w:val="000000"/>
          <w:bdr w:val="none" w:sz="0" w:space="0" w:color="auto" w:frame="1"/>
          <w:lang w:val="en-029"/>
        </w:rPr>
        <w:t xml:space="preserve">Central Board of Health and </w:t>
      </w:r>
      <w:r w:rsidR="0099142F">
        <w:rPr>
          <w:rFonts w:ascii="Century Gothic" w:eastAsia="Calibri" w:hAnsi="Century Gothic" w:cs="Calibri"/>
          <w:color w:val="000000"/>
          <w:bdr w:val="none" w:sz="0" w:space="0" w:color="auto" w:frame="1"/>
          <w:lang w:val="en-029"/>
        </w:rPr>
        <w:t xml:space="preserve">the </w:t>
      </w:r>
      <w:r w:rsidRPr="001061E5">
        <w:rPr>
          <w:rFonts w:ascii="Century Gothic" w:eastAsia="Calibri" w:hAnsi="Century Gothic" w:cs="Calibri"/>
          <w:color w:val="000000"/>
          <w:bdr w:val="none" w:sz="0" w:space="0" w:color="auto" w:frame="1"/>
          <w:lang w:val="en-029"/>
        </w:rPr>
        <w:t>Ministry of Tourism. </w:t>
      </w:r>
    </w:p>
    <w:p w14:paraId="5FD86BF1" w14:textId="77777777" w:rsidR="001061E5" w:rsidRPr="001061E5" w:rsidRDefault="001061E5" w:rsidP="0095550E">
      <w:pPr>
        <w:shd w:val="clear" w:color="auto" w:fill="FFFFFF"/>
        <w:spacing w:line="253" w:lineRule="atLeast"/>
        <w:jc w:val="both"/>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color w:val="000000"/>
          <w:bdr w:val="none" w:sz="0" w:space="0" w:color="auto" w:frame="1"/>
          <w:lang w:val="en-029"/>
        </w:rPr>
        <w:lastRenderedPageBreak/>
        <w:t> </w:t>
      </w:r>
      <w:r w:rsidRPr="001061E5">
        <w:rPr>
          <w:rFonts w:ascii="Calibri" w:eastAsia="Calibri" w:hAnsi="Calibri" w:cs="Calibri"/>
          <w:color w:val="000000"/>
          <w:bdr w:val="none" w:sz="0" w:space="0" w:color="auto" w:frame="1"/>
          <w:lang w:val="en-029"/>
        </w:rPr>
        <w:t> </w:t>
      </w:r>
    </w:p>
    <w:p w14:paraId="0CB1DA97" w14:textId="3D083F55" w:rsidR="001061E5" w:rsidRPr="001061E5" w:rsidRDefault="001061E5" w:rsidP="0095550E">
      <w:pPr>
        <w:shd w:val="clear" w:color="auto" w:fill="FFFFFF"/>
        <w:spacing w:line="253" w:lineRule="atLeast"/>
        <w:jc w:val="both"/>
        <w:rPr>
          <w:rFonts w:ascii="Century Gothic" w:hAnsi="Century Gothic"/>
          <w:lang w:val="en-029"/>
        </w:rPr>
      </w:pPr>
      <w:r w:rsidRPr="0099142F">
        <w:rPr>
          <w:rFonts w:ascii="Century Gothic" w:eastAsia="Calibri" w:hAnsi="Century Gothic" w:cs="Calibri"/>
          <w:color w:val="000000"/>
          <w:bdr w:val="none" w:sz="0" w:space="0" w:color="auto" w:frame="1"/>
          <w:lang w:val="en-029"/>
        </w:rPr>
        <w:t>The ‘Sun Sea Safe’ badge prominently displayed by</w:t>
      </w:r>
      <w:r w:rsidRPr="0099142F">
        <w:rPr>
          <w:rFonts w:ascii="Century Gothic" w:eastAsia="Calibri" w:hAnsi="Century Gothic" w:cs="Times New Roman"/>
          <w:color w:val="000000"/>
          <w:sz w:val="24"/>
          <w:szCs w:val="24"/>
          <w:bdr w:val="none" w:sz="0" w:space="0" w:color="auto" w:frame="1"/>
          <w:lang w:val="en-029"/>
        </w:rPr>
        <w:t xml:space="preserve"> </w:t>
      </w:r>
      <w:r w:rsidRPr="0099142F">
        <w:rPr>
          <w:rFonts w:ascii="Century Gothic" w:eastAsia="Calibri" w:hAnsi="Century Gothic" w:cs="Calibri"/>
          <w:color w:val="000000"/>
          <w:bdr w:val="none" w:sz="0" w:space="0" w:color="auto" w:frame="1"/>
          <w:lang w:val="en-029"/>
        </w:rPr>
        <w:t>resorts, retail outlets, restaurants and excursions will assure residents and visitors that their health and safety protocols meet the strict government guidelines.</w:t>
      </w:r>
      <w:r w:rsidRPr="001061E5">
        <w:rPr>
          <w:rFonts w:ascii="Century Gothic" w:eastAsia="Calibri" w:hAnsi="Century Gothic" w:cs="Calibri"/>
          <w:color w:val="000000"/>
          <w:bdr w:val="none" w:sz="0" w:space="0" w:color="auto" w:frame="1"/>
          <w:lang w:val="en-029"/>
        </w:rPr>
        <w:t xml:space="preserve"> In addition to the new tagline, the ABHTA has also produced a “Sun Sea Safe” video featuring members staff showing how they keep everyone safe each day. </w:t>
      </w:r>
      <w:r w:rsidRPr="001061E5">
        <w:rPr>
          <w:rFonts w:ascii="Century Gothic" w:hAnsi="Century Gothic"/>
          <w:lang w:val="en-029"/>
        </w:rPr>
        <w:t xml:space="preserve">The video will be available to stream </w:t>
      </w:r>
      <w:r w:rsidR="00DE2139" w:rsidRPr="005E3454">
        <w:rPr>
          <w:rFonts w:ascii="Century Gothic" w:hAnsi="Century Gothic"/>
          <w:lang w:val="en-029"/>
        </w:rPr>
        <w:t xml:space="preserve">on </w:t>
      </w:r>
      <w:r w:rsidR="00BE4173" w:rsidRPr="005E3454">
        <w:rPr>
          <w:rFonts w:ascii="Century Gothic" w:eastAsia="Calibri" w:hAnsi="Century Gothic" w:cs="Calibri"/>
          <w:color w:val="000000"/>
          <w:bdr w:val="none" w:sz="0" w:space="0" w:color="auto" w:frame="1"/>
          <w:lang w:val="en-029"/>
        </w:rPr>
        <w:t>the ABHTA social media platforms</w:t>
      </w:r>
      <w:r w:rsidR="00C47C2C" w:rsidRPr="005E3454">
        <w:rPr>
          <w:rFonts w:ascii="Century Gothic" w:eastAsia="Calibri" w:hAnsi="Century Gothic" w:cs="Calibri"/>
          <w:color w:val="000000"/>
          <w:bdr w:val="none" w:sz="0" w:space="0" w:color="auto" w:frame="1"/>
          <w:lang w:val="en-029"/>
        </w:rPr>
        <w:t xml:space="preserve">, </w:t>
      </w:r>
      <w:r w:rsidR="00DE2139" w:rsidRPr="005E3454">
        <w:rPr>
          <w:rFonts w:ascii="Century Gothic" w:eastAsia="Calibri" w:hAnsi="Century Gothic" w:cs="Calibri"/>
          <w:color w:val="000000"/>
          <w:bdr w:val="none" w:sz="0" w:space="0" w:color="auto" w:frame="1"/>
          <w:lang w:val="en-029"/>
        </w:rPr>
        <w:t>@antiguahotels</w:t>
      </w:r>
      <w:r w:rsidR="00DE789B">
        <w:rPr>
          <w:rFonts w:ascii="Century Gothic" w:eastAsia="Calibri" w:hAnsi="Century Gothic" w:cs="Calibri"/>
          <w:color w:val="000000"/>
          <w:bdr w:val="none" w:sz="0" w:space="0" w:color="auto" w:frame="1"/>
          <w:lang w:val="en-029"/>
        </w:rPr>
        <w:t xml:space="preserve"> and</w:t>
      </w:r>
      <w:r w:rsidR="001F28A1">
        <w:rPr>
          <w:rFonts w:ascii="Century Gothic" w:eastAsia="Calibri" w:hAnsi="Century Gothic" w:cs="Calibri"/>
          <w:color w:val="000000"/>
          <w:bdr w:val="none" w:sz="0" w:space="0" w:color="auto" w:frame="1"/>
          <w:lang w:val="en-029"/>
        </w:rPr>
        <w:t xml:space="preserve"> </w:t>
      </w:r>
      <w:r w:rsidR="00C47C2C" w:rsidRPr="005E3454">
        <w:rPr>
          <w:rFonts w:ascii="Century Gothic" w:eastAsia="Calibri" w:hAnsi="Century Gothic" w:cs="Calibri"/>
          <w:color w:val="000000"/>
          <w:bdr w:val="none" w:sz="0" w:space="0" w:color="auto" w:frame="1"/>
          <w:lang w:val="en-029"/>
        </w:rPr>
        <w:t>@antiguahoteljobs</w:t>
      </w:r>
      <w:r w:rsidR="00140F7D">
        <w:rPr>
          <w:rFonts w:ascii="Century Gothic" w:eastAsia="Calibri" w:hAnsi="Century Gothic" w:cs="Calibri"/>
          <w:color w:val="000000"/>
          <w:bdr w:val="none" w:sz="0" w:space="0" w:color="auto" w:frame="1"/>
          <w:lang w:val="en-029"/>
        </w:rPr>
        <w:t xml:space="preserve"> on Facebook and Instagram</w:t>
      </w:r>
      <w:r w:rsidR="00C47C2C" w:rsidRPr="005E3454">
        <w:rPr>
          <w:rFonts w:ascii="Century Gothic" w:eastAsia="Calibri" w:hAnsi="Century Gothic" w:cs="Calibri"/>
          <w:color w:val="000000"/>
          <w:bdr w:val="none" w:sz="0" w:space="0" w:color="auto" w:frame="1"/>
          <w:lang w:val="en-029"/>
        </w:rPr>
        <w:t xml:space="preserve">, as well as on the </w:t>
      </w:r>
      <w:r w:rsidR="00C47C2C" w:rsidRPr="001061E5">
        <w:rPr>
          <w:rFonts w:ascii="Century Gothic" w:eastAsia="Calibri" w:hAnsi="Century Gothic" w:cs="Calibri"/>
          <w:color w:val="000000"/>
          <w:bdr w:val="none" w:sz="0" w:space="0" w:color="auto" w:frame="1"/>
          <w:lang w:val="en-029"/>
        </w:rPr>
        <w:t>ABTA</w:t>
      </w:r>
      <w:r w:rsidR="00C47C2C" w:rsidRPr="005E3454">
        <w:rPr>
          <w:rFonts w:ascii="Century Gothic" w:eastAsia="Calibri" w:hAnsi="Century Gothic" w:cs="Calibri"/>
          <w:color w:val="000000"/>
          <w:bdr w:val="none" w:sz="0" w:space="0" w:color="auto" w:frame="1"/>
          <w:lang w:val="en-029"/>
        </w:rPr>
        <w:t xml:space="preserve"> website at </w:t>
      </w:r>
      <w:hyperlink r:id="rId10" w:history="1">
        <w:r w:rsidR="00DA78E4" w:rsidRPr="005E3454">
          <w:rPr>
            <w:rStyle w:val="Hyperlink"/>
            <w:rFonts w:ascii="Century Gothic" w:eastAsia="Calibri" w:hAnsi="Century Gothic" w:cs="Calibri"/>
            <w:bdr w:val="none" w:sz="0" w:space="0" w:color="auto" w:frame="1"/>
            <w:lang w:val="en-029"/>
          </w:rPr>
          <w:t>visitantiguabarbuda.com</w:t>
        </w:r>
      </w:hyperlink>
      <w:r w:rsidR="00C47C2C" w:rsidRPr="005E3454">
        <w:rPr>
          <w:rFonts w:ascii="Century Gothic" w:eastAsia="Calibri" w:hAnsi="Century Gothic" w:cs="Calibri"/>
          <w:color w:val="000000"/>
          <w:bdr w:val="none" w:sz="0" w:space="0" w:color="auto" w:frame="1"/>
          <w:lang w:val="en-029"/>
        </w:rPr>
        <w:t xml:space="preserve">. </w:t>
      </w:r>
      <w:r w:rsidRPr="001061E5">
        <w:rPr>
          <w:rFonts w:ascii="Century Gothic" w:hAnsi="Century Gothic"/>
          <w:lang w:val="en-029"/>
        </w:rPr>
        <w:t> </w:t>
      </w:r>
    </w:p>
    <w:p w14:paraId="1A11AD1C" w14:textId="77777777" w:rsidR="00C47C2C" w:rsidRPr="005E3454" w:rsidRDefault="00C47C2C" w:rsidP="0095550E">
      <w:pPr>
        <w:shd w:val="clear" w:color="auto" w:fill="FFFFFF"/>
        <w:spacing w:line="253" w:lineRule="atLeast"/>
        <w:jc w:val="both"/>
        <w:rPr>
          <w:rFonts w:ascii="Century Gothic" w:eastAsia="Calibri" w:hAnsi="Century Gothic" w:cs="Calibri"/>
          <w:color w:val="000000"/>
          <w:bdr w:val="none" w:sz="0" w:space="0" w:color="auto" w:frame="1"/>
          <w:lang w:val="en-029"/>
        </w:rPr>
      </w:pPr>
    </w:p>
    <w:p w14:paraId="20C0DF45" w14:textId="2055E3D2" w:rsidR="001061E5" w:rsidRPr="001061E5" w:rsidRDefault="001061E5" w:rsidP="0095550E">
      <w:pPr>
        <w:shd w:val="clear" w:color="auto" w:fill="FFFFFF"/>
        <w:spacing w:line="253" w:lineRule="atLeast"/>
        <w:jc w:val="both"/>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color w:val="000000"/>
          <w:bdr w:val="none" w:sz="0" w:space="0" w:color="auto" w:frame="1"/>
          <w:lang w:val="en-029"/>
        </w:rPr>
        <w:t>“Here in Antigua and Barbuda we are embracing the idea that the safety procedures our tourism sector has worked so diligently to put into place, will now be the standard for the future,” says Vernon A. Jeffers, Snr, Chairman of the ABHTA. “The ‘Sun Sea Safe’ tagline illustrates this beautifully and will become a familiar and expected symbol of the health and safety standards established for our guests and patrons.”</w:t>
      </w:r>
      <w:r w:rsidRPr="001061E5">
        <w:rPr>
          <w:rFonts w:ascii="Calibri" w:eastAsia="Calibri" w:hAnsi="Calibri" w:cs="Calibri"/>
          <w:color w:val="000000"/>
          <w:bdr w:val="none" w:sz="0" w:space="0" w:color="auto" w:frame="1"/>
          <w:lang w:val="en-029"/>
        </w:rPr>
        <w:t> </w:t>
      </w:r>
    </w:p>
    <w:p w14:paraId="224216E9" w14:textId="77777777" w:rsidR="001061E5" w:rsidRPr="001061E5" w:rsidRDefault="001061E5" w:rsidP="0095550E">
      <w:pPr>
        <w:shd w:val="clear" w:color="auto" w:fill="FFFFFF"/>
        <w:spacing w:line="253" w:lineRule="atLeast"/>
        <w:jc w:val="both"/>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color w:val="000000"/>
          <w:bdr w:val="none" w:sz="0" w:space="0" w:color="auto" w:frame="1"/>
          <w:lang w:val="en-029"/>
        </w:rPr>
        <w:t> </w:t>
      </w:r>
      <w:r w:rsidRPr="001061E5">
        <w:rPr>
          <w:rFonts w:ascii="Calibri" w:eastAsia="Calibri" w:hAnsi="Calibri" w:cs="Calibri"/>
          <w:color w:val="000000"/>
          <w:bdr w:val="none" w:sz="0" w:space="0" w:color="auto" w:frame="1"/>
          <w:lang w:val="en-029"/>
        </w:rPr>
        <w:t> </w:t>
      </w:r>
    </w:p>
    <w:p w14:paraId="5C75AF00" w14:textId="77777777" w:rsidR="001061E5" w:rsidRPr="001061E5" w:rsidRDefault="001061E5" w:rsidP="0095550E">
      <w:pPr>
        <w:shd w:val="clear" w:color="auto" w:fill="FFFFFF"/>
        <w:spacing w:line="253" w:lineRule="atLeast"/>
        <w:jc w:val="both"/>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color w:val="000000"/>
          <w:bdr w:val="none" w:sz="0" w:space="0" w:color="auto" w:frame="1"/>
          <w:lang w:val="en-029"/>
        </w:rPr>
        <w:t>Antigua and Barbuda’s Minister of Tourism, The Hon. Charles Fernandez commented: “</w:t>
      </w:r>
      <w:r w:rsidRPr="001061E5">
        <w:rPr>
          <w:rFonts w:ascii="Century Gothic" w:eastAsia="Calibri" w:hAnsi="Century Gothic" w:cs="Calibri"/>
          <w:i/>
          <w:iCs/>
          <w:color w:val="000000"/>
          <w:bdr w:val="none" w:sz="0" w:space="0" w:color="auto" w:frame="1"/>
          <w:lang w:val="en-029"/>
        </w:rPr>
        <w:t>Sun Sea Safe</w:t>
      </w:r>
      <w:r w:rsidRPr="001061E5">
        <w:rPr>
          <w:rFonts w:ascii="Century Gothic" w:eastAsia="Calibri" w:hAnsi="Century Gothic" w:cs="Calibri"/>
          <w:color w:val="000000"/>
          <w:bdr w:val="none" w:sz="0" w:space="0" w:color="auto" w:frame="1"/>
          <w:lang w:val="en-029"/>
        </w:rPr>
        <w:t xml:space="preserve"> is our open invitation to travellers to enjoy Antigua and Barbuda's warmth and hospitality, while importantly connecting with their need for safety.  We believe that while wholly relevant today, this message will transcend the current pandemic connotation, and will in the future continue to differentiate our destination in a positive way.”</w:t>
      </w:r>
      <w:r w:rsidRPr="001061E5">
        <w:rPr>
          <w:rFonts w:ascii="Times New Roman" w:eastAsia="Calibri" w:hAnsi="Times New Roman" w:cs="Times New Roman"/>
          <w:color w:val="000000"/>
          <w:sz w:val="24"/>
          <w:szCs w:val="24"/>
          <w:bdr w:val="none" w:sz="0" w:space="0" w:color="auto" w:frame="1"/>
          <w:lang w:val="en-029"/>
        </w:rPr>
        <w:t> </w:t>
      </w:r>
    </w:p>
    <w:p w14:paraId="29C78258" w14:textId="77777777" w:rsidR="001061E5" w:rsidRPr="001061E5" w:rsidRDefault="001061E5" w:rsidP="0095550E">
      <w:pPr>
        <w:shd w:val="clear" w:color="auto" w:fill="FFFFFF"/>
        <w:spacing w:line="253" w:lineRule="atLeast"/>
        <w:jc w:val="both"/>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color w:val="000000"/>
          <w:bdr w:val="none" w:sz="0" w:space="0" w:color="auto" w:frame="1"/>
          <w:lang w:val="en-029"/>
        </w:rPr>
        <w:t> </w:t>
      </w:r>
      <w:r w:rsidRPr="001061E5">
        <w:rPr>
          <w:rFonts w:ascii="Calibri" w:eastAsia="Calibri" w:hAnsi="Calibri" w:cs="Calibri"/>
          <w:color w:val="000000"/>
          <w:bdr w:val="none" w:sz="0" w:space="0" w:color="auto" w:frame="1"/>
          <w:lang w:val="en-029"/>
        </w:rPr>
        <w:t> </w:t>
      </w:r>
    </w:p>
    <w:p w14:paraId="65E040A9" w14:textId="77777777" w:rsidR="001061E5" w:rsidRPr="001061E5" w:rsidRDefault="001061E5" w:rsidP="0095550E">
      <w:pPr>
        <w:shd w:val="clear" w:color="auto" w:fill="FFFFFF"/>
        <w:spacing w:line="253" w:lineRule="atLeast"/>
        <w:jc w:val="both"/>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color w:val="000000"/>
          <w:bdr w:val="none" w:sz="0" w:space="0" w:color="auto" w:frame="1"/>
          <w:lang w:val="en-029"/>
        </w:rPr>
        <w:t>In addition to the new ‘Sun Sea Safe’ initiative, ABHTA members continue to put their own positive spin on the required guidelines. Galley Bay began welcoming guests back on October 14, and in addition to putting extensive enhanced health and safety protocols in place, the resort developed signage to remind everyone in a light-hearted way to obey all protocols. According to General Manger Alex de Brito their team wanted to make sure to keep the procedures top-of-mind for guests as they enjoyed their stay without causing protocol fatigue. Instead of telling guests to distance 2-meters, they are reminded that in Antigua social distance is 9½ coconuts apart. Colourful cartoon pineapples are featured handwashing and coconuts filled with refreshments wear face masks while reminding everyone to “be safe for yourself and others.”</w:t>
      </w:r>
      <w:r w:rsidRPr="001061E5">
        <w:rPr>
          <w:rFonts w:ascii="Calibri" w:eastAsia="Calibri" w:hAnsi="Calibri" w:cs="Calibri"/>
          <w:color w:val="000000"/>
          <w:bdr w:val="none" w:sz="0" w:space="0" w:color="auto" w:frame="1"/>
          <w:lang w:val="en-029"/>
        </w:rPr>
        <w:t> </w:t>
      </w:r>
    </w:p>
    <w:p w14:paraId="671D734D" w14:textId="77777777" w:rsidR="001061E5" w:rsidRPr="001061E5" w:rsidRDefault="001061E5" w:rsidP="0095550E">
      <w:pPr>
        <w:shd w:val="clear" w:color="auto" w:fill="FFFFFF"/>
        <w:spacing w:line="253" w:lineRule="atLeast"/>
        <w:jc w:val="both"/>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color w:val="000000"/>
          <w:bdr w:val="none" w:sz="0" w:space="0" w:color="auto" w:frame="1"/>
          <w:lang w:val="en-029"/>
        </w:rPr>
        <w:t> </w:t>
      </w:r>
      <w:r w:rsidRPr="001061E5">
        <w:rPr>
          <w:rFonts w:ascii="Calibri" w:eastAsia="Calibri" w:hAnsi="Calibri" w:cs="Calibri"/>
          <w:color w:val="000000"/>
          <w:bdr w:val="none" w:sz="0" w:space="0" w:color="auto" w:frame="1"/>
          <w:lang w:val="en-029"/>
        </w:rPr>
        <w:t> </w:t>
      </w:r>
    </w:p>
    <w:p w14:paraId="6FDD3DFE" w14:textId="6B72B146" w:rsidR="001061E5" w:rsidRPr="001061E5" w:rsidRDefault="001061E5" w:rsidP="0095550E">
      <w:pPr>
        <w:shd w:val="clear" w:color="auto" w:fill="FFFFFF"/>
        <w:spacing w:line="253" w:lineRule="atLeast"/>
        <w:jc w:val="both"/>
        <w:rPr>
          <w:rFonts w:ascii="Times New Roman" w:eastAsia="Calibri" w:hAnsi="Times New Roman" w:cs="Times New Roman"/>
          <w:color w:val="000000"/>
          <w:sz w:val="24"/>
          <w:szCs w:val="24"/>
          <w:bdr w:val="none" w:sz="0" w:space="0" w:color="auto" w:frame="1"/>
          <w:lang w:val="en-029"/>
        </w:rPr>
      </w:pPr>
      <w:r w:rsidRPr="001061E5">
        <w:rPr>
          <w:rFonts w:ascii="Century Gothic" w:eastAsia="Calibri" w:hAnsi="Century Gothic" w:cs="Calibri"/>
          <w:color w:val="000000"/>
          <w:bdr w:val="none" w:sz="0" w:space="0" w:color="auto" w:frame="1"/>
          <w:lang w:val="en-029"/>
        </w:rPr>
        <w:t xml:space="preserve">As the </w:t>
      </w:r>
      <w:r w:rsidR="002E4A88">
        <w:rPr>
          <w:rFonts w:ascii="Century Gothic" w:eastAsia="Calibri" w:hAnsi="Century Gothic" w:cs="Calibri"/>
          <w:color w:val="000000"/>
          <w:bdr w:val="none" w:sz="0" w:space="0" w:color="auto" w:frame="1"/>
          <w:lang w:val="en-029"/>
        </w:rPr>
        <w:t>destination continues</w:t>
      </w:r>
      <w:r w:rsidRPr="001061E5">
        <w:rPr>
          <w:rFonts w:ascii="Century Gothic" w:eastAsia="Calibri" w:hAnsi="Century Gothic" w:cs="Calibri"/>
          <w:color w:val="000000"/>
          <w:bdr w:val="none" w:sz="0" w:space="0" w:color="auto" w:frame="1"/>
          <w:lang w:val="en-029"/>
        </w:rPr>
        <w:t xml:space="preserve"> their efforts to fully reopen for the Winter Season</w:t>
      </w:r>
      <w:r w:rsidR="00A9419E">
        <w:rPr>
          <w:rFonts w:ascii="Century Gothic" w:eastAsia="Calibri" w:hAnsi="Century Gothic" w:cs="Calibri"/>
          <w:color w:val="000000"/>
          <w:bdr w:val="none" w:sz="0" w:space="0" w:color="auto" w:frame="1"/>
          <w:lang w:val="en-029"/>
        </w:rPr>
        <w:t>,</w:t>
      </w:r>
      <w:r w:rsidRPr="001061E5">
        <w:rPr>
          <w:rFonts w:ascii="Century Gothic" w:eastAsia="Calibri" w:hAnsi="Century Gothic" w:cs="Calibri"/>
          <w:color w:val="000000"/>
          <w:bdr w:val="none" w:sz="0" w:space="0" w:color="auto" w:frame="1"/>
          <w:lang w:val="en-029"/>
        </w:rPr>
        <w:t xml:space="preserve"> </w:t>
      </w:r>
      <w:r w:rsidR="00CC676E" w:rsidRPr="00CC676E">
        <w:rPr>
          <w:rFonts w:ascii="Century Gothic" w:eastAsia="Calibri" w:hAnsi="Century Gothic" w:cs="Calibri"/>
          <w:color w:val="000000"/>
          <w:bdr w:val="none" w:sz="0" w:space="0" w:color="auto" w:frame="1"/>
          <w:lang w:val="en-029"/>
        </w:rPr>
        <w:t xml:space="preserve">366 </w:t>
      </w:r>
      <w:r w:rsidR="002E4A88">
        <w:rPr>
          <w:rFonts w:ascii="Century Gothic" w:eastAsia="Calibri" w:hAnsi="Century Gothic" w:cs="Calibri"/>
          <w:color w:val="000000"/>
          <w:bdr w:val="none" w:sz="0" w:space="0" w:color="auto" w:frame="1"/>
          <w:lang w:val="en-029"/>
        </w:rPr>
        <w:t xml:space="preserve">tourism businesses </w:t>
      </w:r>
      <w:r w:rsidRPr="001061E5">
        <w:rPr>
          <w:rFonts w:ascii="Century Gothic" w:eastAsia="Calibri" w:hAnsi="Century Gothic" w:cs="Calibri"/>
          <w:color w:val="000000"/>
          <w:bdr w:val="none" w:sz="0" w:space="0" w:color="auto" w:frame="1"/>
          <w:lang w:val="en-029"/>
        </w:rPr>
        <w:t>have already earned their “Sun Sea Safe” badges.</w:t>
      </w:r>
      <w:r w:rsidRPr="001061E5">
        <w:rPr>
          <w:rFonts w:ascii="Calibri" w:eastAsia="Calibri" w:hAnsi="Calibri" w:cs="Calibri"/>
          <w:color w:val="000000"/>
          <w:bdr w:val="none" w:sz="0" w:space="0" w:color="auto" w:frame="1"/>
          <w:lang w:val="en-029"/>
        </w:rPr>
        <w:t> </w:t>
      </w:r>
    </w:p>
    <w:p w14:paraId="6EB20340" w14:textId="3718F478" w:rsidR="00BD3F63" w:rsidRDefault="001061E5" w:rsidP="0095550E">
      <w:pPr>
        <w:shd w:val="clear" w:color="auto" w:fill="FFFFFF"/>
        <w:spacing w:line="253" w:lineRule="atLeast"/>
        <w:jc w:val="both"/>
        <w:rPr>
          <w:rFonts w:ascii="Century Gothic" w:eastAsia="Calibri" w:hAnsi="Century Gothic" w:cs="Calibri"/>
          <w:color w:val="000000"/>
          <w:bdr w:val="none" w:sz="0" w:space="0" w:color="auto" w:frame="1"/>
        </w:rPr>
      </w:pPr>
      <w:r w:rsidRPr="001061E5">
        <w:rPr>
          <w:rFonts w:ascii="Century Gothic" w:eastAsia="Calibri" w:hAnsi="Century Gothic" w:cs="Calibri"/>
          <w:color w:val="000000"/>
          <w:bdr w:val="none" w:sz="0" w:space="0" w:color="auto" w:frame="1"/>
          <w:lang w:val="en-029"/>
        </w:rPr>
        <w:t> </w:t>
      </w:r>
      <w:r w:rsidRPr="001061E5">
        <w:rPr>
          <w:rFonts w:ascii="Calibri" w:eastAsia="Calibri" w:hAnsi="Calibri" w:cs="Calibri"/>
          <w:color w:val="000000"/>
          <w:bdr w:val="none" w:sz="0" w:space="0" w:color="auto" w:frame="1"/>
          <w:lang w:val="en-029"/>
        </w:rPr>
        <w:t> </w:t>
      </w:r>
      <w:r w:rsidRPr="001061E5">
        <w:rPr>
          <w:rFonts w:ascii="Century Gothic" w:eastAsia="Calibri" w:hAnsi="Century Gothic" w:cs="Calibri"/>
          <w:color w:val="000000"/>
          <w:bdr w:val="none" w:sz="0" w:space="0" w:color="auto" w:frame="1"/>
          <w:lang w:val="en-029"/>
        </w:rPr>
        <w:br/>
      </w:r>
      <w:r w:rsidR="00BD3F63" w:rsidRPr="00BD3F63">
        <w:rPr>
          <w:rFonts w:ascii="Century Gothic" w:eastAsia="Calibri" w:hAnsi="Century Gothic" w:cs="Calibri"/>
          <w:color w:val="000000"/>
          <w:bdr w:val="none" w:sz="0" w:space="0" w:color="auto" w:frame="1"/>
        </w:rPr>
        <w:t xml:space="preserve">Tourism Businesses that have completed the Ministry of Tourism and Central Board of Health's inspections and that are eligible for the ‘Sun Sea Safe’ 2020 certification badge can contact the Ministry of Tourism  on 468 - 4003 and </w:t>
      </w:r>
      <w:r w:rsidR="0095550E">
        <w:rPr>
          <w:rFonts w:ascii="Century Gothic" w:eastAsia="Calibri" w:hAnsi="Century Gothic" w:cs="Calibri"/>
          <w:color w:val="000000"/>
          <w:bdr w:val="none" w:sz="0" w:space="0" w:color="auto" w:frame="1"/>
        </w:rPr>
        <w:t>t</w:t>
      </w:r>
      <w:r w:rsidR="00BD3F63" w:rsidRPr="00BD3F63">
        <w:rPr>
          <w:rFonts w:ascii="Century Gothic" w:eastAsia="Calibri" w:hAnsi="Century Gothic" w:cs="Calibri"/>
          <w:color w:val="000000"/>
          <w:bdr w:val="none" w:sz="0" w:space="0" w:color="auto" w:frame="1"/>
        </w:rPr>
        <w:t xml:space="preserve">he Antigua and Barbuda Tourism Authority on 562 - 7600.   </w:t>
      </w:r>
      <w:bookmarkStart w:id="0" w:name="_Hlk55889867"/>
      <w:r w:rsidR="00BD3F63" w:rsidRPr="00BD3F63">
        <w:rPr>
          <w:rFonts w:ascii="Century Gothic" w:eastAsia="Calibri" w:hAnsi="Century Gothic" w:cs="Calibri"/>
          <w:color w:val="000000"/>
          <w:bdr w:val="none" w:sz="0" w:space="0" w:color="auto" w:frame="1"/>
        </w:rPr>
        <w:t xml:space="preserve">For more information businesses can also contact the office of the ABHTA </w:t>
      </w:r>
      <w:hyperlink r:id="rId11" w:history="1">
        <w:r w:rsidR="00BD3F63" w:rsidRPr="00BD3F63">
          <w:rPr>
            <w:rStyle w:val="Hyperlink"/>
            <w:rFonts w:ascii="Century Gothic" w:eastAsia="Calibri" w:hAnsi="Century Gothic" w:cs="Calibri"/>
            <w:bdr w:val="none" w:sz="0" w:space="0" w:color="auto" w:frame="1"/>
          </w:rPr>
          <w:t>abhta@antiguahotels.org</w:t>
        </w:r>
      </w:hyperlink>
      <w:r w:rsidR="00BD3F63" w:rsidRPr="00BD3F63">
        <w:rPr>
          <w:rFonts w:ascii="Century Gothic" w:eastAsia="Calibri" w:hAnsi="Century Gothic" w:cs="Calibri"/>
          <w:color w:val="000000"/>
          <w:bdr w:val="none" w:sz="0" w:space="0" w:color="auto" w:frame="1"/>
        </w:rPr>
        <w:t> or call 462 - 0374/4928. </w:t>
      </w:r>
    </w:p>
    <w:p w14:paraId="5B713B3C" w14:textId="77777777" w:rsidR="00BD3F63" w:rsidRDefault="00BD3F63" w:rsidP="0095550E">
      <w:pPr>
        <w:shd w:val="clear" w:color="auto" w:fill="FFFFFF"/>
        <w:spacing w:line="253" w:lineRule="atLeast"/>
        <w:jc w:val="both"/>
        <w:rPr>
          <w:rFonts w:ascii="Century Gothic" w:eastAsia="Calibri" w:hAnsi="Century Gothic" w:cs="Calibri"/>
          <w:color w:val="000000"/>
          <w:bdr w:val="none" w:sz="0" w:space="0" w:color="auto" w:frame="1"/>
        </w:rPr>
      </w:pPr>
    </w:p>
    <w:bookmarkEnd w:id="0"/>
    <w:p w14:paraId="6C03F756" w14:textId="77777777" w:rsidR="0095550E" w:rsidRDefault="0095550E" w:rsidP="0095550E">
      <w:pPr>
        <w:shd w:val="clear" w:color="auto" w:fill="FFFFFF"/>
        <w:spacing w:line="253" w:lineRule="atLeast"/>
        <w:jc w:val="both"/>
        <w:rPr>
          <w:rFonts w:ascii="Century Gothic" w:hAnsi="Century Gothic"/>
          <w:b/>
          <w:bCs/>
          <w:sz w:val="20"/>
          <w:szCs w:val="20"/>
          <w:lang w:val="en-029"/>
        </w:rPr>
      </w:pPr>
    </w:p>
    <w:p w14:paraId="4E6D873B" w14:textId="77777777" w:rsidR="0095550E" w:rsidRDefault="0095550E" w:rsidP="0095550E">
      <w:pPr>
        <w:shd w:val="clear" w:color="auto" w:fill="FFFFFF"/>
        <w:spacing w:line="253" w:lineRule="atLeast"/>
        <w:jc w:val="both"/>
        <w:rPr>
          <w:rFonts w:ascii="Century Gothic" w:hAnsi="Century Gothic"/>
          <w:b/>
          <w:bCs/>
          <w:sz w:val="20"/>
          <w:szCs w:val="20"/>
          <w:lang w:val="en-029"/>
        </w:rPr>
      </w:pPr>
    </w:p>
    <w:p w14:paraId="53981EB9" w14:textId="77777777" w:rsidR="0095550E" w:rsidRDefault="0095550E" w:rsidP="0095550E">
      <w:pPr>
        <w:shd w:val="clear" w:color="auto" w:fill="FFFFFF"/>
        <w:spacing w:line="253" w:lineRule="atLeast"/>
        <w:jc w:val="both"/>
        <w:rPr>
          <w:rFonts w:ascii="Century Gothic" w:hAnsi="Century Gothic"/>
          <w:b/>
          <w:bCs/>
          <w:sz w:val="20"/>
          <w:szCs w:val="20"/>
          <w:lang w:val="en-029"/>
        </w:rPr>
      </w:pPr>
    </w:p>
    <w:p w14:paraId="175D9A8B" w14:textId="77777777" w:rsidR="0095550E" w:rsidRDefault="0095550E" w:rsidP="0095550E">
      <w:pPr>
        <w:shd w:val="clear" w:color="auto" w:fill="FFFFFF"/>
        <w:spacing w:line="253" w:lineRule="atLeast"/>
        <w:jc w:val="both"/>
        <w:rPr>
          <w:rFonts w:ascii="Century Gothic" w:hAnsi="Century Gothic"/>
          <w:b/>
          <w:bCs/>
          <w:sz w:val="20"/>
          <w:szCs w:val="20"/>
          <w:lang w:val="en-029"/>
        </w:rPr>
      </w:pPr>
    </w:p>
    <w:p w14:paraId="4C999499" w14:textId="77777777" w:rsidR="0095550E" w:rsidRDefault="0095550E" w:rsidP="0095550E">
      <w:pPr>
        <w:shd w:val="clear" w:color="auto" w:fill="FFFFFF"/>
        <w:spacing w:line="253" w:lineRule="atLeast"/>
        <w:jc w:val="both"/>
        <w:rPr>
          <w:rFonts w:ascii="Century Gothic" w:hAnsi="Century Gothic"/>
          <w:b/>
          <w:bCs/>
          <w:sz w:val="20"/>
          <w:szCs w:val="20"/>
          <w:lang w:val="en-029"/>
        </w:rPr>
      </w:pPr>
    </w:p>
    <w:p w14:paraId="70704068" w14:textId="7CFE8DF9" w:rsidR="00426373" w:rsidRDefault="00426373" w:rsidP="0095550E">
      <w:pPr>
        <w:shd w:val="clear" w:color="auto" w:fill="FFFFFF"/>
        <w:spacing w:line="253" w:lineRule="atLeast"/>
        <w:jc w:val="both"/>
        <w:rPr>
          <w:rFonts w:ascii="Century Gothic" w:hAnsi="Century Gothic"/>
          <w:b/>
          <w:bCs/>
          <w:sz w:val="20"/>
          <w:szCs w:val="20"/>
          <w:lang w:val="en-029"/>
        </w:rPr>
      </w:pPr>
      <w:r>
        <w:rPr>
          <w:rFonts w:ascii="Century Gothic" w:hAnsi="Century Gothic"/>
          <w:b/>
          <w:bCs/>
          <w:sz w:val="20"/>
          <w:szCs w:val="20"/>
          <w:lang w:val="en-029"/>
        </w:rPr>
        <w:lastRenderedPageBreak/>
        <w:t>ABOUT THE ABHTA</w:t>
      </w:r>
    </w:p>
    <w:p w14:paraId="1D63C9B3" w14:textId="1A8EB126" w:rsidR="00426373" w:rsidRDefault="00426373" w:rsidP="0095550E">
      <w:pPr>
        <w:jc w:val="both"/>
        <w:rPr>
          <w:rFonts w:ascii="Century Gothic" w:hAnsi="Century Gothic"/>
          <w:lang w:val="en-029"/>
        </w:rPr>
      </w:pPr>
      <w:r>
        <w:rPr>
          <w:rFonts w:ascii="Century Gothic" w:hAnsi="Century Gothic"/>
          <w:sz w:val="20"/>
          <w:szCs w:val="20"/>
          <w:lang w:val="en-029"/>
        </w:rPr>
        <w:t>The ABHTA collectively represents the hospitality industry by educating, advocating</w:t>
      </w:r>
      <w:r w:rsidR="006B2AE1">
        <w:rPr>
          <w:rFonts w:ascii="Century Gothic" w:hAnsi="Century Gothic"/>
          <w:sz w:val="20"/>
          <w:szCs w:val="20"/>
          <w:lang w:val="en-029"/>
        </w:rPr>
        <w:t xml:space="preserve"> </w:t>
      </w:r>
      <w:r>
        <w:rPr>
          <w:rFonts w:ascii="Century Gothic" w:hAnsi="Century Gothic"/>
          <w:sz w:val="20"/>
          <w:szCs w:val="20"/>
          <w:lang w:val="en-029"/>
        </w:rPr>
        <w:t xml:space="preserve">and promoting to increase visitation and the economic benefits for Antigua and Barbuda. The primary focus is on the needs and best interests of the members of the Association. The membership of the Antigua &amp; Barbuda Hotels &amp; Tourism Association is open to all hotels, restaurants, airlines, and companies directly or indirectly involved in the tourism sector of Antigua and Barbuda. Joining the Association is a way of showing your support of the island’s tourism product and helping us to further develop our tourism industry. </w:t>
      </w:r>
    </w:p>
    <w:p w14:paraId="0FBF5E42" w14:textId="77777777" w:rsidR="0095550E" w:rsidRPr="00841447" w:rsidRDefault="0095550E" w:rsidP="0095550E">
      <w:pPr>
        <w:shd w:val="clear" w:color="auto" w:fill="FFFFFF"/>
        <w:spacing w:before="100" w:beforeAutospacing="1" w:after="100" w:afterAutospacing="1" w:line="240" w:lineRule="auto"/>
        <w:jc w:val="center"/>
        <w:rPr>
          <w:rFonts w:ascii="Century Gothic" w:eastAsia="Times New Roman" w:hAnsi="Century Gothic" w:cs="Times New Roman"/>
          <w:color w:val="000000"/>
        </w:rPr>
      </w:pPr>
      <w:r>
        <w:rPr>
          <w:rFonts w:ascii="Century Gothic" w:eastAsia="Times New Roman" w:hAnsi="Century Gothic" w:cs="Times New Roman"/>
          <w:color w:val="000000"/>
        </w:rPr>
        <w:t>###</w:t>
      </w:r>
    </w:p>
    <w:p w14:paraId="183D8B81" w14:textId="77777777" w:rsidR="00426373" w:rsidRDefault="00426373" w:rsidP="0095550E">
      <w:pPr>
        <w:jc w:val="both"/>
        <w:rPr>
          <w:rFonts w:ascii="Century Gothic" w:hAnsi="Century Gothic"/>
          <w:sz w:val="20"/>
          <w:szCs w:val="20"/>
          <w:lang w:val="en-029"/>
        </w:rPr>
      </w:pPr>
    </w:p>
    <w:p w14:paraId="397B4C34" w14:textId="77777777" w:rsidR="0095550E" w:rsidRPr="0095550E" w:rsidRDefault="0095550E" w:rsidP="0095550E">
      <w:pPr>
        <w:pStyle w:val="NoSpacing"/>
        <w:jc w:val="both"/>
        <w:rPr>
          <w:rFonts w:ascii="Century Gothic" w:hAnsi="Century Gothic" w:cstheme="minorHAnsi"/>
          <w:b/>
          <w:bCs/>
          <w:sz w:val="20"/>
          <w:szCs w:val="20"/>
        </w:rPr>
      </w:pPr>
      <w:r w:rsidRPr="0095550E">
        <w:rPr>
          <w:rFonts w:ascii="Century Gothic" w:hAnsi="Century Gothic" w:cstheme="minorHAnsi"/>
          <w:b/>
          <w:bCs/>
          <w:sz w:val="20"/>
          <w:szCs w:val="20"/>
        </w:rPr>
        <w:t xml:space="preserve">ABOUT THE ANTIGUA AND BARBUDA TOURISM AUTHORITY </w:t>
      </w:r>
    </w:p>
    <w:p w14:paraId="4A27278E" w14:textId="17020F24" w:rsidR="0095550E" w:rsidRPr="0095550E" w:rsidRDefault="0095550E" w:rsidP="0095550E">
      <w:pPr>
        <w:shd w:val="clear" w:color="auto" w:fill="FFFFFF"/>
        <w:spacing w:before="100" w:beforeAutospacing="1" w:after="100" w:afterAutospacing="1" w:line="240" w:lineRule="auto"/>
        <w:jc w:val="both"/>
        <w:rPr>
          <w:rFonts w:ascii="Century Gothic" w:eastAsia="Times New Roman" w:hAnsi="Century Gothic" w:cs="Times New Roman"/>
          <w:color w:val="000000"/>
          <w:sz w:val="20"/>
          <w:szCs w:val="20"/>
        </w:rPr>
      </w:pPr>
      <w:r w:rsidRPr="0095550E">
        <w:rPr>
          <w:rFonts w:ascii="Century Gothic" w:eastAsia="Times New Roman" w:hAnsi="Century Gothic" w:cs="Times New Roman"/>
          <w:color w:val="000000"/>
          <w:sz w:val="20"/>
          <w:szCs w:val="20"/>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w:t>
      </w:r>
    </w:p>
    <w:p w14:paraId="5B25430F" w14:textId="370CE9D2" w:rsidR="0095550E" w:rsidRPr="00841447" w:rsidRDefault="0095550E" w:rsidP="0095550E">
      <w:pPr>
        <w:autoSpaceDE w:val="0"/>
        <w:autoSpaceDN w:val="0"/>
        <w:jc w:val="both"/>
        <w:rPr>
          <w:rFonts w:ascii="Century Gothic" w:hAnsi="Century Gothic"/>
          <w:b/>
          <w:bCs/>
          <w:color w:val="000000"/>
          <w:sz w:val="18"/>
          <w:szCs w:val="18"/>
        </w:rPr>
      </w:pPr>
      <w:r w:rsidRPr="00841447">
        <w:rPr>
          <w:rFonts w:ascii="Century Gothic" w:hAnsi="Century Gothic"/>
          <w:b/>
          <w:bCs/>
          <w:color w:val="000000"/>
          <w:sz w:val="18"/>
          <w:szCs w:val="18"/>
        </w:rPr>
        <w:t>ABOUT ANTIGUA AND BARBUDA</w:t>
      </w:r>
    </w:p>
    <w:p w14:paraId="68645228" w14:textId="3F4EF18B" w:rsidR="00426373" w:rsidRDefault="0095550E" w:rsidP="0095550E">
      <w:pPr>
        <w:jc w:val="both"/>
        <w:rPr>
          <w:rStyle w:val="Hyperlink"/>
          <w:rFonts w:ascii="Century Gothic" w:hAnsi="Century Gothic"/>
          <w:sz w:val="18"/>
          <w:szCs w:val="18"/>
        </w:rPr>
      </w:pPr>
      <w:r w:rsidRPr="00841447">
        <w:rPr>
          <w:rFonts w:ascii="Century Gothic" w:hAnsi="Century Gothic"/>
          <w:color w:val="000000"/>
          <w:sz w:val="18"/>
          <w:szCs w:val="18"/>
        </w:rPr>
        <w:t xml:space="preserve">Antigua (pronounced An-tee'ga) and Barbuda (Bar-byew’da) is located in the heart of the Caribbean Sea. </w:t>
      </w:r>
      <w:r w:rsidRPr="00841447">
        <w:rPr>
          <w:rFonts w:ascii="Century Gothic" w:hAnsi="Century Gothic"/>
          <w:sz w:val="18"/>
          <w:szCs w:val="18"/>
        </w:rPr>
        <w:t xml:space="preserve">Voted the World Travel Awards 2015, 2016, 2017 </w:t>
      </w:r>
      <w:r w:rsidRPr="00841447">
        <w:rPr>
          <w:rFonts w:ascii="Century Gothic" w:hAnsi="Century Gothic"/>
          <w:i/>
          <w:iCs/>
          <w:sz w:val="18"/>
          <w:szCs w:val="18"/>
        </w:rPr>
        <w:t>and 2018</w:t>
      </w:r>
      <w:r w:rsidRPr="00841447">
        <w:rPr>
          <w:rFonts w:ascii="Century Gothic" w:hAnsi="Century Gothic"/>
          <w:sz w:val="18"/>
          <w:szCs w:val="18"/>
        </w:rPr>
        <w:t xml:space="preserve"> </w:t>
      </w:r>
      <w:r w:rsidRPr="00841447">
        <w:rPr>
          <w:rFonts w:ascii="Century Gothic" w:hAnsi="Century Gothic"/>
          <w:i/>
          <w:iCs/>
          <w:sz w:val="18"/>
          <w:szCs w:val="18"/>
        </w:rPr>
        <w:t>Caribbean’s Most Romantic Destination</w:t>
      </w:r>
      <w:r w:rsidRPr="00841447">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841447">
        <w:rPr>
          <w:rFonts w:ascii="Century Gothic" w:hAnsi="Century Gothic"/>
          <w:color w:val="000000"/>
          <w:sz w:val="18"/>
          <w:szCs w:val="18"/>
        </w:rPr>
        <w:t xml:space="preserve">The largest of the Leeward Islands, Antigua </w:t>
      </w:r>
      <w:r w:rsidRPr="00841447">
        <w:rPr>
          <w:rFonts w:ascii="Century Gothic" w:hAnsi="Century Gothic"/>
          <w:sz w:val="18"/>
          <w:szCs w:val="18"/>
        </w:rPr>
        <w:t>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w:t>
      </w:r>
      <w:r w:rsidRPr="0095550E">
        <w:rPr>
          <w:rFonts w:ascii="Century Gothic" w:hAnsi="Century Gothic"/>
          <w:sz w:val="18"/>
          <w:szCs w:val="18"/>
        </w:rPr>
        <w:t xml:space="preserve"> </w:t>
      </w:r>
      <w:r w:rsidRPr="00841447">
        <w:rPr>
          <w:rFonts w:ascii="Century Gothic" w:hAnsi="Century Gothic"/>
          <w:sz w:val="18"/>
          <w:szCs w:val="18"/>
        </w:rPr>
        <w:t xml:space="preserve">pink sand beach and as the home of the largest Frigate Bird Sanctuary in the Western Hemisphere.  Find information on Antigua &amp; Barbuda at: </w:t>
      </w:r>
      <w:hyperlink r:id="rId12" w:history="1">
        <w:r w:rsidRPr="00841447">
          <w:rPr>
            <w:rStyle w:val="Hyperlink"/>
            <w:rFonts w:ascii="Century Gothic" w:hAnsi="Century Gothic"/>
            <w:sz w:val="18"/>
            <w:szCs w:val="18"/>
          </w:rPr>
          <w:t>www.visitantiguabarbuda.com</w:t>
        </w:r>
      </w:hyperlink>
      <w:r w:rsidRPr="00841447">
        <w:rPr>
          <w:rFonts w:ascii="Century Gothic" w:hAnsi="Century Gothic"/>
          <w:color w:val="000000"/>
          <w:sz w:val="18"/>
          <w:szCs w:val="18"/>
        </w:rPr>
        <w:t xml:space="preserve"> or follow us on </w:t>
      </w:r>
      <w:r w:rsidRPr="00841447">
        <w:rPr>
          <w:rFonts w:ascii="Century Gothic" w:hAnsi="Century Gothic"/>
          <w:b/>
          <w:bCs/>
          <w:color w:val="000000"/>
          <w:sz w:val="18"/>
          <w:szCs w:val="18"/>
        </w:rPr>
        <w:t>Twitter</w:t>
      </w:r>
      <w:r w:rsidRPr="00841447">
        <w:rPr>
          <w:rFonts w:ascii="Century Gothic" w:hAnsi="Century Gothic"/>
          <w:color w:val="000000"/>
          <w:sz w:val="18"/>
          <w:szCs w:val="18"/>
        </w:rPr>
        <w:t xml:space="preserve">. </w:t>
      </w:r>
      <w:hyperlink r:id="rId13" w:history="1">
        <w:r w:rsidRPr="00841447">
          <w:rPr>
            <w:rStyle w:val="Hyperlink"/>
            <w:rFonts w:ascii="Century Gothic" w:hAnsi="Century Gothic"/>
            <w:sz w:val="18"/>
            <w:szCs w:val="18"/>
          </w:rPr>
          <w:t>http://twitter.com/antiguabarbuda</w:t>
        </w:r>
      </w:hyperlink>
      <w:r w:rsidRPr="00841447">
        <w:rPr>
          <w:rFonts w:ascii="Century Gothic" w:hAnsi="Century Gothic"/>
          <w:color w:val="000000"/>
          <w:sz w:val="18"/>
          <w:szCs w:val="18"/>
        </w:rPr>
        <w:t xml:space="preserve">  </w:t>
      </w:r>
      <w:r w:rsidRPr="00841447">
        <w:rPr>
          <w:rFonts w:ascii="Century Gothic" w:hAnsi="Century Gothic"/>
          <w:b/>
          <w:bCs/>
          <w:color w:val="000000"/>
          <w:sz w:val="18"/>
          <w:szCs w:val="18"/>
        </w:rPr>
        <w:t>Facebook</w:t>
      </w:r>
      <w:r w:rsidRPr="00841447">
        <w:rPr>
          <w:rFonts w:ascii="Century Gothic" w:hAnsi="Century Gothic"/>
          <w:color w:val="000000"/>
          <w:sz w:val="18"/>
          <w:szCs w:val="18"/>
        </w:rPr>
        <w:t xml:space="preserve"> </w:t>
      </w:r>
      <w:hyperlink r:id="rId14" w:history="1">
        <w:r w:rsidRPr="00841447">
          <w:rPr>
            <w:rStyle w:val="Hyperlink"/>
            <w:rFonts w:ascii="Century Gothic" w:hAnsi="Century Gothic"/>
            <w:sz w:val="18"/>
            <w:szCs w:val="18"/>
          </w:rPr>
          <w:t>www.facebook.com/antiguabarbuda</w:t>
        </w:r>
      </w:hyperlink>
      <w:r w:rsidRPr="00841447">
        <w:rPr>
          <w:rFonts w:ascii="Century Gothic" w:hAnsi="Century Gothic"/>
          <w:color w:val="000000"/>
          <w:sz w:val="18"/>
          <w:szCs w:val="18"/>
        </w:rPr>
        <w:t xml:space="preserve">; </w:t>
      </w:r>
      <w:r w:rsidRPr="00841447">
        <w:rPr>
          <w:rFonts w:ascii="Century Gothic" w:hAnsi="Century Gothic"/>
          <w:b/>
          <w:bCs/>
          <w:color w:val="000000"/>
          <w:sz w:val="18"/>
          <w:szCs w:val="18"/>
        </w:rPr>
        <w:t>Instagram</w:t>
      </w:r>
      <w:r w:rsidRPr="00841447">
        <w:rPr>
          <w:rFonts w:ascii="Century Gothic" w:hAnsi="Century Gothic"/>
          <w:color w:val="000000"/>
          <w:sz w:val="18"/>
          <w:szCs w:val="18"/>
        </w:rPr>
        <w:t xml:space="preserve">: </w:t>
      </w:r>
      <w:hyperlink r:id="rId15" w:history="1">
        <w:r w:rsidRPr="00841447">
          <w:rPr>
            <w:rStyle w:val="Hyperlink"/>
            <w:rFonts w:ascii="Century Gothic" w:hAnsi="Century Gothic"/>
            <w:sz w:val="18"/>
            <w:szCs w:val="18"/>
          </w:rPr>
          <w:t>www.instagram.com/AntiguaandBarbuda</w:t>
        </w:r>
      </w:hyperlink>
    </w:p>
    <w:p w14:paraId="5295321E" w14:textId="40B093D2" w:rsidR="0095550E" w:rsidRDefault="0095550E" w:rsidP="0095550E">
      <w:pPr>
        <w:jc w:val="both"/>
        <w:rPr>
          <w:rStyle w:val="Hyperlink"/>
          <w:rFonts w:ascii="Century Gothic" w:hAnsi="Century Gothic"/>
          <w:sz w:val="18"/>
          <w:szCs w:val="18"/>
        </w:rPr>
      </w:pPr>
    </w:p>
    <w:p w14:paraId="149152A5" w14:textId="2F76934F" w:rsidR="00D53A9A" w:rsidRDefault="00D53A9A" w:rsidP="0095550E">
      <w:pPr>
        <w:jc w:val="both"/>
        <w:rPr>
          <w:rFonts w:ascii="Century Gothic" w:eastAsia="Calibri" w:hAnsi="Century Gothic" w:cs="Arial"/>
          <w:sz w:val="20"/>
          <w:szCs w:val="20"/>
          <w:lang w:val="en-029"/>
        </w:rPr>
      </w:pPr>
    </w:p>
    <w:p w14:paraId="50FC0F63" w14:textId="77777777" w:rsidR="0095550E" w:rsidRDefault="0095550E" w:rsidP="0095550E">
      <w:pPr>
        <w:rPr>
          <w:rFonts w:ascii="Century Gothic" w:eastAsia="Calibri" w:hAnsi="Century Gothic" w:cs="Arial"/>
          <w:b/>
          <w:bCs/>
          <w:color w:val="000000"/>
          <w:sz w:val="20"/>
          <w:szCs w:val="20"/>
          <w:shd w:val="clear" w:color="auto" w:fill="FFFFFF"/>
        </w:rPr>
      </w:pPr>
      <w:r>
        <w:rPr>
          <w:rFonts w:ascii="Century Gothic" w:eastAsia="Calibri" w:hAnsi="Century Gothic" w:cs="Arial"/>
          <w:b/>
          <w:bCs/>
          <w:color w:val="000000"/>
          <w:sz w:val="20"/>
          <w:szCs w:val="20"/>
          <w:shd w:val="clear" w:color="auto" w:fill="FFFFFF"/>
        </w:rPr>
        <w:t xml:space="preserve">For Antigua and Barbuda Hotels and Tourism Association Media Enquiries please contact: </w:t>
      </w:r>
    </w:p>
    <w:p w14:paraId="0859AAC6" w14:textId="12D31F36" w:rsidR="0095550E" w:rsidRPr="0095550E" w:rsidRDefault="0095550E" w:rsidP="0095550E">
      <w:pPr>
        <w:rPr>
          <w:rFonts w:ascii="Century Gothic" w:eastAsia="Calibri" w:hAnsi="Century Gothic" w:cs="Arial"/>
          <w:color w:val="000000"/>
          <w:sz w:val="20"/>
          <w:szCs w:val="20"/>
          <w:shd w:val="clear" w:color="auto" w:fill="FFFFFF"/>
        </w:rPr>
      </w:pPr>
      <w:r w:rsidRPr="0095550E">
        <w:rPr>
          <w:rFonts w:ascii="Century Gothic" w:eastAsia="Calibri" w:hAnsi="Century Gothic" w:cs="Arial"/>
          <w:color w:val="000000"/>
          <w:sz w:val="20"/>
          <w:szCs w:val="20"/>
          <w:shd w:val="clear" w:color="auto" w:fill="FFFFFF"/>
        </w:rPr>
        <w:t xml:space="preserve">E: </w:t>
      </w:r>
      <w:hyperlink r:id="rId16" w:history="1">
        <w:r w:rsidRPr="0095550E">
          <w:rPr>
            <w:rStyle w:val="Hyperlink"/>
            <w:rFonts w:ascii="Century Gothic" w:eastAsia="Calibri" w:hAnsi="Century Gothic" w:cs="Arial"/>
            <w:sz w:val="20"/>
            <w:szCs w:val="20"/>
            <w:shd w:val="clear" w:color="auto" w:fill="FFFFFF"/>
          </w:rPr>
          <w:t>abhta@antiguahotels.org</w:t>
        </w:r>
      </w:hyperlink>
      <w:r w:rsidRPr="0095550E">
        <w:rPr>
          <w:rFonts w:ascii="Century Gothic" w:eastAsia="Calibri" w:hAnsi="Century Gothic" w:cs="Arial"/>
          <w:color w:val="000000"/>
          <w:sz w:val="20"/>
          <w:szCs w:val="20"/>
          <w:shd w:val="clear" w:color="auto" w:fill="FFFFFF"/>
        </w:rPr>
        <w:t> </w:t>
      </w:r>
    </w:p>
    <w:p w14:paraId="53D82164" w14:textId="4301B1BC" w:rsidR="0095550E" w:rsidRPr="0095550E" w:rsidRDefault="0095550E" w:rsidP="0095550E">
      <w:pPr>
        <w:rPr>
          <w:rFonts w:ascii="Century Gothic" w:eastAsia="Calibri" w:hAnsi="Century Gothic" w:cs="Arial"/>
          <w:color w:val="000000"/>
          <w:sz w:val="20"/>
          <w:szCs w:val="20"/>
          <w:shd w:val="clear" w:color="auto" w:fill="FFFFFF"/>
        </w:rPr>
      </w:pPr>
      <w:r w:rsidRPr="0095550E">
        <w:rPr>
          <w:rFonts w:ascii="Century Gothic" w:eastAsia="Calibri" w:hAnsi="Century Gothic" w:cs="Arial"/>
          <w:color w:val="000000"/>
          <w:sz w:val="20"/>
          <w:szCs w:val="20"/>
          <w:shd w:val="clear" w:color="auto" w:fill="FFFFFF"/>
        </w:rPr>
        <w:t>T:  462 - 0374/4928. </w:t>
      </w:r>
    </w:p>
    <w:p w14:paraId="2585DDF5" w14:textId="77777777" w:rsidR="0095550E" w:rsidRPr="0095550E" w:rsidRDefault="0095550E" w:rsidP="0095550E">
      <w:pPr>
        <w:rPr>
          <w:rFonts w:ascii="Century Gothic" w:eastAsia="Calibri" w:hAnsi="Century Gothic" w:cs="Arial"/>
          <w:b/>
          <w:bCs/>
          <w:color w:val="000000"/>
          <w:sz w:val="20"/>
          <w:szCs w:val="20"/>
          <w:shd w:val="clear" w:color="auto" w:fill="FFFFFF"/>
        </w:rPr>
      </w:pPr>
    </w:p>
    <w:p w14:paraId="519E7547" w14:textId="70E718D6" w:rsidR="0095550E" w:rsidRPr="00841447" w:rsidRDefault="0095550E" w:rsidP="0095550E">
      <w:pPr>
        <w:rPr>
          <w:rFonts w:ascii="Century Gothic" w:eastAsia="Calibri" w:hAnsi="Century Gothic" w:cs="Arial"/>
          <w:bCs/>
          <w:color w:val="000000"/>
          <w:sz w:val="20"/>
          <w:szCs w:val="20"/>
          <w:shd w:val="clear" w:color="auto" w:fill="FFFFFF"/>
        </w:rPr>
      </w:pPr>
      <w:r w:rsidRPr="00841447">
        <w:rPr>
          <w:rFonts w:ascii="Century Gothic" w:eastAsia="Calibri" w:hAnsi="Century Gothic" w:cs="Arial"/>
          <w:b/>
          <w:bCs/>
          <w:color w:val="000000"/>
          <w:sz w:val="20"/>
          <w:szCs w:val="20"/>
          <w:shd w:val="clear" w:color="auto" w:fill="FFFFFF"/>
        </w:rPr>
        <w:t xml:space="preserve">For </w:t>
      </w:r>
      <w:r>
        <w:rPr>
          <w:rFonts w:ascii="Century Gothic" w:eastAsia="Calibri" w:hAnsi="Century Gothic" w:cs="Arial"/>
          <w:b/>
          <w:bCs/>
          <w:color w:val="000000"/>
          <w:sz w:val="20"/>
          <w:szCs w:val="20"/>
          <w:shd w:val="clear" w:color="auto" w:fill="FFFFFF"/>
        </w:rPr>
        <w:t xml:space="preserve">Antigua and Barbuda Tourism Authority </w:t>
      </w:r>
      <w:r w:rsidRPr="00841447">
        <w:rPr>
          <w:rFonts w:ascii="Century Gothic" w:eastAsia="Calibri" w:hAnsi="Century Gothic" w:cs="Arial"/>
          <w:b/>
          <w:bCs/>
          <w:color w:val="000000"/>
          <w:sz w:val="20"/>
          <w:szCs w:val="20"/>
          <w:shd w:val="clear" w:color="auto" w:fill="FFFFFF"/>
        </w:rPr>
        <w:t>media enquiries, please contact:</w:t>
      </w:r>
      <w:r w:rsidRPr="00841447">
        <w:rPr>
          <w:rFonts w:ascii="Century Gothic" w:eastAsia="Calibri" w:hAnsi="Century Gothic" w:cs="Arial"/>
          <w:b/>
          <w:bCs/>
          <w:color w:val="000000"/>
          <w:sz w:val="20"/>
          <w:szCs w:val="20"/>
          <w:shd w:val="clear" w:color="auto" w:fill="FFFFFF"/>
        </w:rPr>
        <w:br/>
      </w:r>
      <w:r w:rsidRPr="00841447">
        <w:rPr>
          <w:rFonts w:ascii="Century Gothic" w:eastAsia="Calibri" w:hAnsi="Century Gothic" w:cs="Arial"/>
          <w:bCs/>
          <w:color w:val="000000"/>
          <w:sz w:val="20"/>
          <w:szCs w:val="20"/>
          <w:shd w:val="clear" w:color="auto" w:fill="FFFFFF"/>
        </w:rPr>
        <w:t>Maria Blackman</w:t>
      </w:r>
      <w:r w:rsidRPr="00841447">
        <w:rPr>
          <w:rFonts w:ascii="Century Gothic" w:eastAsia="Calibri" w:hAnsi="Century Gothic" w:cs="Arial"/>
          <w:bCs/>
          <w:color w:val="000000"/>
          <w:sz w:val="20"/>
          <w:szCs w:val="20"/>
          <w:shd w:val="clear" w:color="auto" w:fill="FFFFFF"/>
        </w:rPr>
        <w:br/>
        <w:t>Antigua and Barbuda Tourism Authority</w:t>
      </w:r>
    </w:p>
    <w:p w14:paraId="72FE06FA" w14:textId="4219710C" w:rsidR="0095550E" w:rsidRDefault="0095550E" w:rsidP="00426373">
      <w:pPr>
        <w:rPr>
          <w:rFonts w:ascii="Century Gothic" w:eastAsia="Calibri" w:hAnsi="Century Gothic" w:cs="Arial"/>
          <w:sz w:val="20"/>
          <w:szCs w:val="20"/>
          <w:lang w:val="en-029"/>
        </w:rPr>
      </w:pPr>
      <w:r w:rsidRPr="00841447">
        <w:rPr>
          <w:rFonts w:ascii="Century Gothic" w:eastAsia="Calibri" w:hAnsi="Century Gothic" w:cs="Arial"/>
          <w:bCs/>
          <w:color w:val="000000"/>
          <w:sz w:val="20"/>
          <w:szCs w:val="20"/>
          <w:shd w:val="clear" w:color="auto" w:fill="FFFFFF"/>
        </w:rPr>
        <w:t>T: 1 (268) 562 7600/464-7601</w:t>
      </w:r>
      <w:r w:rsidRPr="00841447">
        <w:rPr>
          <w:rFonts w:ascii="Century Gothic" w:eastAsia="Calibri" w:hAnsi="Century Gothic" w:cs="Arial"/>
          <w:bCs/>
          <w:color w:val="000000"/>
          <w:sz w:val="20"/>
          <w:szCs w:val="20"/>
          <w:shd w:val="clear" w:color="auto" w:fill="FFFFFF"/>
        </w:rPr>
        <w:br/>
        <w:t xml:space="preserve">E: </w:t>
      </w:r>
      <w:hyperlink r:id="rId17" w:history="1">
        <w:r w:rsidRPr="00841447">
          <w:rPr>
            <w:rStyle w:val="Hyperlink"/>
            <w:rFonts w:ascii="Century Gothic" w:eastAsia="Calibri" w:hAnsi="Century Gothic" w:cs="Arial"/>
            <w:bCs/>
            <w:sz w:val="20"/>
            <w:szCs w:val="20"/>
            <w:shd w:val="clear" w:color="auto" w:fill="FFFFFF"/>
          </w:rPr>
          <w:t>maria.blackman@visitaandb.com</w:t>
        </w:r>
      </w:hyperlink>
    </w:p>
    <w:sectPr w:rsidR="0095550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48AD" w14:textId="77777777" w:rsidR="00D05034" w:rsidRDefault="00D05034" w:rsidP="00CC3314">
      <w:pPr>
        <w:spacing w:line="240" w:lineRule="auto"/>
      </w:pPr>
      <w:r>
        <w:separator/>
      </w:r>
    </w:p>
  </w:endnote>
  <w:endnote w:type="continuationSeparator" w:id="0">
    <w:p w14:paraId="4A7FE6D5" w14:textId="77777777" w:rsidR="00D05034" w:rsidRDefault="00D05034" w:rsidP="00CC3314">
      <w:pPr>
        <w:spacing w:line="240" w:lineRule="auto"/>
      </w:pPr>
      <w:r>
        <w:continuationSeparator/>
      </w:r>
    </w:p>
  </w:endnote>
  <w:endnote w:type="continuationNotice" w:id="1">
    <w:p w14:paraId="26CA4642" w14:textId="77777777" w:rsidR="00D05034" w:rsidRDefault="00D050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E1D9" w14:textId="77777777" w:rsidR="0095550E" w:rsidRPr="00D44652" w:rsidRDefault="0095550E" w:rsidP="0095550E">
    <w:pPr>
      <w:widowControl w:val="0"/>
      <w:spacing w:line="240" w:lineRule="auto"/>
      <w:jc w:val="center"/>
      <w:rPr>
        <w:rFonts w:ascii="Gill Sans MT" w:eastAsia="Times New Roman" w:hAnsi="Gill Sans MT" w:cs="Arial"/>
        <w:color w:val="000000"/>
        <w:kern w:val="28"/>
        <w:sz w:val="18"/>
        <w:szCs w:val="18"/>
      </w:rPr>
    </w:pPr>
    <w:r w:rsidRPr="00D44652">
      <w:rPr>
        <w:rFonts w:ascii="Gill Sans MT" w:eastAsia="Times New Roman" w:hAnsi="Gill Sans MT" w:cs="Arial"/>
        <w:color w:val="000000"/>
        <w:kern w:val="28"/>
        <w:sz w:val="18"/>
        <w:szCs w:val="18"/>
      </w:rPr>
      <w:t xml:space="preserve">Antigua and Barbuda Tourism Authority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rPr>
      <w:t xml:space="preserve"> P.O. Box W351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rPr>
      <w:t xml:space="preserve"> ACB Financial Center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rPr>
      <w:t xml:space="preserve">  </w:t>
    </w:r>
  </w:p>
  <w:p w14:paraId="4190039F" w14:textId="77777777" w:rsidR="0095550E" w:rsidRPr="00D44652" w:rsidRDefault="0095550E" w:rsidP="0095550E">
    <w:pPr>
      <w:widowControl w:val="0"/>
      <w:spacing w:line="240" w:lineRule="auto"/>
      <w:jc w:val="center"/>
      <w:rPr>
        <w:rFonts w:ascii="Gill Sans MT" w:eastAsia="Times New Roman" w:hAnsi="Gill Sans MT" w:cs="Arial"/>
        <w:color w:val="000000"/>
        <w:kern w:val="28"/>
        <w:sz w:val="18"/>
        <w:szCs w:val="18"/>
      </w:rPr>
    </w:pPr>
    <w:r w:rsidRPr="00D44652">
      <w:rPr>
        <w:rFonts w:ascii="Gill Sans MT" w:eastAsia="Times New Roman" w:hAnsi="Gill Sans MT" w:cs="Arial"/>
        <w:color w:val="000000"/>
        <w:kern w:val="28"/>
        <w:sz w:val="18"/>
        <w:szCs w:val="18"/>
      </w:rPr>
      <w:t xml:space="preserve">High Street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rPr>
      <w:t xml:space="preserve"> St. John’s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rPr>
      <w:t xml:space="preserve"> Antigua, West Indies</w:t>
    </w:r>
  </w:p>
  <w:p w14:paraId="4CE7B0AB" w14:textId="77777777" w:rsidR="0095550E" w:rsidRPr="00D44652" w:rsidRDefault="0095550E" w:rsidP="0095550E">
    <w:pPr>
      <w:widowControl w:val="0"/>
      <w:spacing w:line="240" w:lineRule="auto"/>
      <w:jc w:val="center"/>
      <w:rPr>
        <w:rFonts w:ascii="Arial" w:eastAsia="Times New Roman" w:hAnsi="Arial" w:cs="Arial"/>
        <w:color w:val="000000"/>
        <w:kern w:val="28"/>
        <w:sz w:val="16"/>
        <w:szCs w:val="15"/>
      </w:rPr>
    </w:pPr>
    <w:r w:rsidRPr="00D44652">
      <w:rPr>
        <w:rFonts w:ascii="Gill Sans MT" w:eastAsia="Times New Roman" w:hAnsi="Gill Sans MT" w:cs="Arial"/>
        <w:color w:val="000000"/>
        <w:kern w:val="28"/>
        <w:sz w:val="18"/>
        <w:szCs w:val="18"/>
        <w:lang w:val="fr-FR"/>
      </w:rPr>
      <w:t xml:space="preserve">Phone: 268 562 7600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lang w:val="fr-FR"/>
      </w:rPr>
      <w:t xml:space="preserve"> Fax: 268 562 7602 </w:t>
    </w:r>
    <w:r w:rsidRPr="00D44652">
      <w:rPr>
        <w:rFonts w:ascii="Gill Sans MT" w:eastAsia="Times New Roman" w:hAnsi="Gill Sans MT" w:cs="Arial"/>
        <w:color w:val="000000"/>
        <w:kern w:val="28"/>
        <w:sz w:val="18"/>
        <w:szCs w:val="18"/>
      </w:rPr>
      <w:sym w:font="Wingdings 2" w:char="F097"/>
    </w:r>
    <w:r w:rsidRPr="00D44652">
      <w:rPr>
        <w:rFonts w:ascii="Gill Sans MT" w:eastAsia="Times New Roman" w:hAnsi="Gill Sans MT" w:cs="Arial"/>
        <w:color w:val="000000"/>
        <w:kern w:val="28"/>
        <w:sz w:val="18"/>
        <w:szCs w:val="18"/>
        <w:lang w:val="fr-FR"/>
      </w:rPr>
      <w:t xml:space="preserve"> E-mail: info@visitaandb.com</w:t>
    </w:r>
  </w:p>
  <w:p w14:paraId="30A34690" w14:textId="77777777" w:rsidR="0095550E" w:rsidRDefault="0095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58B3C" w14:textId="77777777" w:rsidR="00D05034" w:rsidRDefault="00D05034" w:rsidP="00CC3314">
      <w:pPr>
        <w:spacing w:line="240" w:lineRule="auto"/>
      </w:pPr>
      <w:r>
        <w:separator/>
      </w:r>
    </w:p>
  </w:footnote>
  <w:footnote w:type="continuationSeparator" w:id="0">
    <w:p w14:paraId="5E46AFA3" w14:textId="77777777" w:rsidR="00D05034" w:rsidRDefault="00D05034" w:rsidP="00CC3314">
      <w:pPr>
        <w:spacing w:line="240" w:lineRule="auto"/>
      </w:pPr>
      <w:r>
        <w:continuationSeparator/>
      </w:r>
    </w:p>
  </w:footnote>
  <w:footnote w:type="continuationNotice" w:id="1">
    <w:p w14:paraId="4917B741" w14:textId="77777777" w:rsidR="00D05034" w:rsidRDefault="00D0503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C2448"/>
    <w:multiLevelType w:val="hybridMultilevel"/>
    <w:tmpl w:val="51CE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72"/>
    <w:rsid w:val="00002ABD"/>
    <w:rsid w:val="00007C46"/>
    <w:rsid w:val="0001384C"/>
    <w:rsid w:val="00014076"/>
    <w:rsid w:val="00014210"/>
    <w:rsid w:val="000156FB"/>
    <w:rsid w:val="00016F38"/>
    <w:rsid w:val="000221F8"/>
    <w:rsid w:val="00023F1A"/>
    <w:rsid w:val="000261D0"/>
    <w:rsid w:val="000320BF"/>
    <w:rsid w:val="00033C8F"/>
    <w:rsid w:val="00044A20"/>
    <w:rsid w:val="00050D11"/>
    <w:rsid w:val="000517A0"/>
    <w:rsid w:val="00052621"/>
    <w:rsid w:val="00056A20"/>
    <w:rsid w:val="000608B2"/>
    <w:rsid w:val="000627CA"/>
    <w:rsid w:val="000778E8"/>
    <w:rsid w:val="00084227"/>
    <w:rsid w:val="000868AB"/>
    <w:rsid w:val="000971A6"/>
    <w:rsid w:val="00097A98"/>
    <w:rsid w:val="000A3453"/>
    <w:rsid w:val="000A3475"/>
    <w:rsid w:val="000A3A59"/>
    <w:rsid w:val="000A6109"/>
    <w:rsid w:val="000B08FF"/>
    <w:rsid w:val="000B6169"/>
    <w:rsid w:val="000C4D13"/>
    <w:rsid w:val="000D517A"/>
    <w:rsid w:val="000D7979"/>
    <w:rsid w:val="000E5157"/>
    <w:rsid w:val="001019D7"/>
    <w:rsid w:val="00102B6B"/>
    <w:rsid w:val="001036B5"/>
    <w:rsid w:val="0010419E"/>
    <w:rsid w:val="001061E5"/>
    <w:rsid w:val="00115296"/>
    <w:rsid w:val="001200A8"/>
    <w:rsid w:val="0012105D"/>
    <w:rsid w:val="00131F5C"/>
    <w:rsid w:val="00134DEC"/>
    <w:rsid w:val="00136F68"/>
    <w:rsid w:val="00140F7D"/>
    <w:rsid w:val="0014249C"/>
    <w:rsid w:val="00145A8F"/>
    <w:rsid w:val="001531BB"/>
    <w:rsid w:val="00155C9D"/>
    <w:rsid w:val="00161A13"/>
    <w:rsid w:val="0017738B"/>
    <w:rsid w:val="00193841"/>
    <w:rsid w:val="00193B18"/>
    <w:rsid w:val="00193E20"/>
    <w:rsid w:val="001946DF"/>
    <w:rsid w:val="001A64C0"/>
    <w:rsid w:val="001B470B"/>
    <w:rsid w:val="001B5AA2"/>
    <w:rsid w:val="001B5DD4"/>
    <w:rsid w:val="001C0788"/>
    <w:rsid w:val="001C1E0D"/>
    <w:rsid w:val="001E29E4"/>
    <w:rsid w:val="001E62B2"/>
    <w:rsid w:val="001F00F1"/>
    <w:rsid w:val="001F28A1"/>
    <w:rsid w:val="001F5B80"/>
    <w:rsid w:val="002002BC"/>
    <w:rsid w:val="00200804"/>
    <w:rsid w:val="00202F85"/>
    <w:rsid w:val="00205552"/>
    <w:rsid w:val="00211C71"/>
    <w:rsid w:val="00212428"/>
    <w:rsid w:val="00212DAB"/>
    <w:rsid w:val="00214BC4"/>
    <w:rsid w:val="00225B58"/>
    <w:rsid w:val="00226054"/>
    <w:rsid w:val="002277DD"/>
    <w:rsid w:val="00234C75"/>
    <w:rsid w:val="002376F5"/>
    <w:rsid w:val="002434BE"/>
    <w:rsid w:val="00243648"/>
    <w:rsid w:val="00245C0C"/>
    <w:rsid w:val="002470E9"/>
    <w:rsid w:val="00250CAF"/>
    <w:rsid w:val="00253DD1"/>
    <w:rsid w:val="00256AA8"/>
    <w:rsid w:val="00261D8A"/>
    <w:rsid w:val="0026541E"/>
    <w:rsid w:val="00283750"/>
    <w:rsid w:val="00285EBA"/>
    <w:rsid w:val="00290691"/>
    <w:rsid w:val="00294CE4"/>
    <w:rsid w:val="0029564F"/>
    <w:rsid w:val="00295F0A"/>
    <w:rsid w:val="002A1886"/>
    <w:rsid w:val="002A49EC"/>
    <w:rsid w:val="002B01E1"/>
    <w:rsid w:val="002B5806"/>
    <w:rsid w:val="002B6182"/>
    <w:rsid w:val="002B62F5"/>
    <w:rsid w:val="002B6EFE"/>
    <w:rsid w:val="002B78A6"/>
    <w:rsid w:val="002C326E"/>
    <w:rsid w:val="002E4A88"/>
    <w:rsid w:val="002E7744"/>
    <w:rsid w:val="002F01D0"/>
    <w:rsid w:val="002F672B"/>
    <w:rsid w:val="002F6B2F"/>
    <w:rsid w:val="00301A28"/>
    <w:rsid w:val="00311228"/>
    <w:rsid w:val="00312C11"/>
    <w:rsid w:val="0032183E"/>
    <w:rsid w:val="00323986"/>
    <w:rsid w:val="00325900"/>
    <w:rsid w:val="003338E5"/>
    <w:rsid w:val="003351BC"/>
    <w:rsid w:val="00351372"/>
    <w:rsid w:val="00351EAA"/>
    <w:rsid w:val="0035465D"/>
    <w:rsid w:val="00360039"/>
    <w:rsid w:val="00360706"/>
    <w:rsid w:val="00376F57"/>
    <w:rsid w:val="0038280F"/>
    <w:rsid w:val="00382C16"/>
    <w:rsid w:val="00391167"/>
    <w:rsid w:val="0039139B"/>
    <w:rsid w:val="0039769B"/>
    <w:rsid w:val="00397DB4"/>
    <w:rsid w:val="003A09C3"/>
    <w:rsid w:val="003A5925"/>
    <w:rsid w:val="003B16E8"/>
    <w:rsid w:val="003B354D"/>
    <w:rsid w:val="003B39E5"/>
    <w:rsid w:val="003B53BE"/>
    <w:rsid w:val="003C239A"/>
    <w:rsid w:val="003C32DB"/>
    <w:rsid w:val="003C64A3"/>
    <w:rsid w:val="003D2356"/>
    <w:rsid w:val="003D27FC"/>
    <w:rsid w:val="003D465F"/>
    <w:rsid w:val="003D6A66"/>
    <w:rsid w:val="003E1185"/>
    <w:rsid w:val="003E697B"/>
    <w:rsid w:val="003E6DF5"/>
    <w:rsid w:val="003F1A4B"/>
    <w:rsid w:val="003F333B"/>
    <w:rsid w:val="00410D07"/>
    <w:rsid w:val="00413513"/>
    <w:rsid w:val="00415792"/>
    <w:rsid w:val="004170E3"/>
    <w:rsid w:val="00421CF9"/>
    <w:rsid w:val="0042302B"/>
    <w:rsid w:val="00426373"/>
    <w:rsid w:val="00426670"/>
    <w:rsid w:val="00427114"/>
    <w:rsid w:val="00442D17"/>
    <w:rsid w:val="00443853"/>
    <w:rsid w:val="00452266"/>
    <w:rsid w:val="004532F0"/>
    <w:rsid w:val="004637B4"/>
    <w:rsid w:val="00465C2C"/>
    <w:rsid w:val="00466363"/>
    <w:rsid w:val="00466DD1"/>
    <w:rsid w:val="0047209E"/>
    <w:rsid w:val="00472913"/>
    <w:rsid w:val="00476B14"/>
    <w:rsid w:val="00482457"/>
    <w:rsid w:val="004828CA"/>
    <w:rsid w:val="00487E0D"/>
    <w:rsid w:val="00496A5D"/>
    <w:rsid w:val="00496E79"/>
    <w:rsid w:val="00497EAD"/>
    <w:rsid w:val="004B3DE8"/>
    <w:rsid w:val="004C1BE3"/>
    <w:rsid w:val="004C57CC"/>
    <w:rsid w:val="004E01DC"/>
    <w:rsid w:val="004E0425"/>
    <w:rsid w:val="004E4589"/>
    <w:rsid w:val="004F1274"/>
    <w:rsid w:val="004F1594"/>
    <w:rsid w:val="004F4AC1"/>
    <w:rsid w:val="00502125"/>
    <w:rsid w:val="005044B4"/>
    <w:rsid w:val="005230A1"/>
    <w:rsid w:val="00524B75"/>
    <w:rsid w:val="00532AC4"/>
    <w:rsid w:val="005342CC"/>
    <w:rsid w:val="00546963"/>
    <w:rsid w:val="0054713C"/>
    <w:rsid w:val="005503E3"/>
    <w:rsid w:val="005510D0"/>
    <w:rsid w:val="0055138F"/>
    <w:rsid w:val="00551AA1"/>
    <w:rsid w:val="00554305"/>
    <w:rsid w:val="0055564F"/>
    <w:rsid w:val="00555DB7"/>
    <w:rsid w:val="00555ED7"/>
    <w:rsid w:val="0056732E"/>
    <w:rsid w:val="00572EBA"/>
    <w:rsid w:val="005738B4"/>
    <w:rsid w:val="00576827"/>
    <w:rsid w:val="00583185"/>
    <w:rsid w:val="005840A5"/>
    <w:rsid w:val="00586F11"/>
    <w:rsid w:val="00594591"/>
    <w:rsid w:val="005A04A1"/>
    <w:rsid w:val="005A107A"/>
    <w:rsid w:val="005A76D8"/>
    <w:rsid w:val="005C198A"/>
    <w:rsid w:val="005C6D09"/>
    <w:rsid w:val="005D053B"/>
    <w:rsid w:val="005D404F"/>
    <w:rsid w:val="005D6EEE"/>
    <w:rsid w:val="005E1765"/>
    <w:rsid w:val="005E3454"/>
    <w:rsid w:val="005E60E8"/>
    <w:rsid w:val="00600DE1"/>
    <w:rsid w:val="00601E82"/>
    <w:rsid w:val="006039CE"/>
    <w:rsid w:val="00612F30"/>
    <w:rsid w:val="00614934"/>
    <w:rsid w:val="006204BE"/>
    <w:rsid w:val="00624F3A"/>
    <w:rsid w:val="006250C0"/>
    <w:rsid w:val="00626D1F"/>
    <w:rsid w:val="00632DC7"/>
    <w:rsid w:val="00635545"/>
    <w:rsid w:val="00643113"/>
    <w:rsid w:val="0064781C"/>
    <w:rsid w:val="00650A04"/>
    <w:rsid w:val="00650E16"/>
    <w:rsid w:val="006518CF"/>
    <w:rsid w:val="00651F4F"/>
    <w:rsid w:val="0065670A"/>
    <w:rsid w:val="00661031"/>
    <w:rsid w:val="00662B20"/>
    <w:rsid w:val="006664B8"/>
    <w:rsid w:val="006664F8"/>
    <w:rsid w:val="006665FE"/>
    <w:rsid w:val="00670F5B"/>
    <w:rsid w:val="0067423A"/>
    <w:rsid w:val="006747B2"/>
    <w:rsid w:val="006759DE"/>
    <w:rsid w:val="00676A28"/>
    <w:rsid w:val="00682375"/>
    <w:rsid w:val="00684AEE"/>
    <w:rsid w:val="006872DB"/>
    <w:rsid w:val="0069615D"/>
    <w:rsid w:val="0069722D"/>
    <w:rsid w:val="00697BF2"/>
    <w:rsid w:val="006A0227"/>
    <w:rsid w:val="006A033F"/>
    <w:rsid w:val="006A1907"/>
    <w:rsid w:val="006B2AE1"/>
    <w:rsid w:val="006B4DA2"/>
    <w:rsid w:val="006B6B57"/>
    <w:rsid w:val="006C7618"/>
    <w:rsid w:val="006D0857"/>
    <w:rsid w:val="006D3548"/>
    <w:rsid w:val="006D41CB"/>
    <w:rsid w:val="006D57A0"/>
    <w:rsid w:val="006D7060"/>
    <w:rsid w:val="006E4E8F"/>
    <w:rsid w:val="006E7939"/>
    <w:rsid w:val="006F0157"/>
    <w:rsid w:val="006F1217"/>
    <w:rsid w:val="006F3AD6"/>
    <w:rsid w:val="006F514C"/>
    <w:rsid w:val="0070269F"/>
    <w:rsid w:val="0070325D"/>
    <w:rsid w:val="0070441C"/>
    <w:rsid w:val="00721652"/>
    <w:rsid w:val="00721BA0"/>
    <w:rsid w:val="007233D4"/>
    <w:rsid w:val="00723C68"/>
    <w:rsid w:val="00725A8E"/>
    <w:rsid w:val="007340F5"/>
    <w:rsid w:val="00741610"/>
    <w:rsid w:val="00742A13"/>
    <w:rsid w:val="00742B38"/>
    <w:rsid w:val="007448BB"/>
    <w:rsid w:val="00746CF2"/>
    <w:rsid w:val="00750530"/>
    <w:rsid w:val="00753CEE"/>
    <w:rsid w:val="00754071"/>
    <w:rsid w:val="00761FBC"/>
    <w:rsid w:val="007676A0"/>
    <w:rsid w:val="00767DAE"/>
    <w:rsid w:val="00771BE9"/>
    <w:rsid w:val="00771F50"/>
    <w:rsid w:val="0077467B"/>
    <w:rsid w:val="00776848"/>
    <w:rsid w:val="007776AE"/>
    <w:rsid w:val="0078202A"/>
    <w:rsid w:val="00784C46"/>
    <w:rsid w:val="00787587"/>
    <w:rsid w:val="007877E0"/>
    <w:rsid w:val="00787FFC"/>
    <w:rsid w:val="00793086"/>
    <w:rsid w:val="007A529B"/>
    <w:rsid w:val="007B4162"/>
    <w:rsid w:val="007B69E9"/>
    <w:rsid w:val="007B6B54"/>
    <w:rsid w:val="007C0ECF"/>
    <w:rsid w:val="007C64A8"/>
    <w:rsid w:val="007C66A3"/>
    <w:rsid w:val="007C6731"/>
    <w:rsid w:val="007D1953"/>
    <w:rsid w:val="007D3219"/>
    <w:rsid w:val="007E241D"/>
    <w:rsid w:val="007E30FF"/>
    <w:rsid w:val="007F06DB"/>
    <w:rsid w:val="007F291D"/>
    <w:rsid w:val="007F7A3B"/>
    <w:rsid w:val="00800E22"/>
    <w:rsid w:val="0081203B"/>
    <w:rsid w:val="00814437"/>
    <w:rsid w:val="008167FC"/>
    <w:rsid w:val="008174B4"/>
    <w:rsid w:val="008217CD"/>
    <w:rsid w:val="008233D4"/>
    <w:rsid w:val="00825DB6"/>
    <w:rsid w:val="00827FB6"/>
    <w:rsid w:val="00832454"/>
    <w:rsid w:val="00834E4A"/>
    <w:rsid w:val="00835FC2"/>
    <w:rsid w:val="00861373"/>
    <w:rsid w:val="0087537E"/>
    <w:rsid w:val="00880D05"/>
    <w:rsid w:val="00882912"/>
    <w:rsid w:val="00882D46"/>
    <w:rsid w:val="008B0066"/>
    <w:rsid w:val="008B0132"/>
    <w:rsid w:val="008B0E7D"/>
    <w:rsid w:val="008B27A7"/>
    <w:rsid w:val="008B6E4A"/>
    <w:rsid w:val="008C430D"/>
    <w:rsid w:val="008C4916"/>
    <w:rsid w:val="008C6BD1"/>
    <w:rsid w:val="008C774A"/>
    <w:rsid w:val="008D2B2D"/>
    <w:rsid w:val="008D7290"/>
    <w:rsid w:val="008E0F38"/>
    <w:rsid w:val="008E1E06"/>
    <w:rsid w:val="008E325D"/>
    <w:rsid w:val="008E3FE1"/>
    <w:rsid w:val="008E5461"/>
    <w:rsid w:val="008F245A"/>
    <w:rsid w:val="008F48DC"/>
    <w:rsid w:val="008F6274"/>
    <w:rsid w:val="008F6E76"/>
    <w:rsid w:val="00907138"/>
    <w:rsid w:val="00914EC5"/>
    <w:rsid w:val="00915045"/>
    <w:rsid w:val="009223A9"/>
    <w:rsid w:val="009228A5"/>
    <w:rsid w:val="00933BD3"/>
    <w:rsid w:val="009404E6"/>
    <w:rsid w:val="00944D15"/>
    <w:rsid w:val="00947813"/>
    <w:rsid w:val="009514F2"/>
    <w:rsid w:val="00952F17"/>
    <w:rsid w:val="0095430F"/>
    <w:rsid w:val="0095550E"/>
    <w:rsid w:val="00961FD6"/>
    <w:rsid w:val="00964377"/>
    <w:rsid w:val="00967326"/>
    <w:rsid w:val="00970597"/>
    <w:rsid w:val="009712BD"/>
    <w:rsid w:val="00972F15"/>
    <w:rsid w:val="00976DB7"/>
    <w:rsid w:val="00981ED0"/>
    <w:rsid w:val="009835EB"/>
    <w:rsid w:val="00984EEB"/>
    <w:rsid w:val="0099142F"/>
    <w:rsid w:val="00992E47"/>
    <w:rsid w:val="00994A02"/>
    <w:rsid w:val="00996D00"/>
    <w:rsid w:val="009A0B36"/>
    <w:rsid w:val="009A18D3"/>
    <w:rsid w:val="009A7E8F"/>
    <w:rsid w:val="009B1F7B"/>
    <w:rsid w:val="009B4B07"/>
    <w:rsid w:val="009B4BD7"/>
    <w:rsid w:val="009B756B"/>
    <w:rsid w:val="009B7761"/>
    <w:rsid w:val="009C13E1"/>
    <w:rsid w:val="009C3F61"/>
    <w:rsid w:val="009C7488"/>
    <w:rsid w:val="009C7893"/>
    <w:rsid w:val="009D0A70"/>
    <w:rsid w:val="009D2997"/>
    <w:rsid w:val="009E5231"/>
    <w:rsid w:val="009F537B"/>
    <w:rsid w:val="009F6607"/>
    <w:rsid w:val="009F7DB7"/>
    <w:rsid w:val="00A02FED"/>
    <w:rsid w:val="00A13497"/>
    <w:rsid w:val="00A168B6"/>
    <w:rsid w:val="00A206DC"/>
    <w:rsid w:val="00A23F6D"/>
    <w:rsid w:val="00A25959"/>
    <w:rsid w:val="00A30805"/>
    <w:rsid w:val="00A30DB0"/>
    <w:rsid w:val="00A30DD4"/>
    <w:rsid w:val="00A31525"/>
    <w:rsid w:val="00A37ACC"/>
    <w:rsid w:val="00A418C1"/>
    <w:rsid w:val="00A5127D"/>
    <w:rsid w:val="00A61E5E"/>
    <w:rsid w:val="00A62571"/>
    <w:rsid w:val="00A640A6"/>
    <w:rsid w:val="00A648F4"/>
    <w:rsid w:val="00A6610F"/>
    <w:rsid w:val="00A673FA"/>
    <w:rsid w:val="00A70346"/>
    <w:rsid w:val="00A75F93"/>
    <w:rsid w:val="00A770C5"/>
    <w:rsid w:val="00A80265"/>
    <w:rsid w:val="00A81CED"/>
    <w:rsid w:val="00A82451"/>
    <w:rsid w:val="00A8270A"/>
    <w:rsid w:val="00A82999"/>
    <w:rsid w:val="00A84C0A"/>
    <w:rsid w:val="00A8551A"/>
    <w:rsid w:val="00A9419E"/>
    <w:rsid w:val="00A96A9B"/>
    <w:rsid w:val="00A972CB"/>
    <w:rsid w:val="00AA2F1B"/>
    <w:rsid w:val="00AB0965"/>
    <w:rsid w:val="00AB1267"/>
    <w:rsid w:val="00AC01DC"/>
    <w:rsid w:val="00AC5C89"/>
    <w:rsid w:val="00AD0B50"/>
    <w:rsid w:val="00AD119A"/>
    <w:rsid w:val="00AD1E0A"/>
    <w:rsid w:val="00AD7180"/>
    <w:rsid w:val="00AE16EC"/>
    <w:rsid w:val="00AF3AC9"/>
    <w:rsid w:val="00B0143D"/>
    <w:rsid w:val="00B058D6"/>
    <w:rsid w:val="00B10D48"/>
    <w:rsid w:val="00B11FAD"/>
    <w:rsid w:val="00B163CF"/>
    <w:rsid w:val="00B17E61"/>
    <w:rsid w:val="00B212C1"/>
    <w:rsid w:val="00B2558C"/>
    <w:rsid w:val="00B3174E"/>
    <w:rsid w:val="00B325AB"/>
    <w:rsid w:val="00B35823"/>
    <w:rsid w:val="00B35F3A"/>
    <w:rsid w:val="00B362E4"/>
    <w:rsid w:val="00B37535"/>
    <w:rsid w:val="00B40309"/>
    <w:rsid w:val="00B40C5A"/>
    <w:rsid w:val="00B42ACD"/>
    <w:rsid w:val="00B442B7"/>
    <w:rsid w:val="00B54980"/>
    <w:rsid w:val="00B705ED"/>
    <w:rsid w:val="00B70FD0"/>
    <w:rsid w:val="00B73430"/>
    <w:rsid w:val="00B77FDE"/>
    <w:rsid w:val="00B82FCD"/>
    <w:rsid w:val="00B849DB"/>
    <w:rsid w:val="00B97F51"/>
    <w:rsid w:val="00BA6AAD"/>
    <w:rsid w:val="00BA6CEC"/>
    <w:rsid w:val="00BB2BAD"/>
    <w:rsid w:val="00BB3AEC"/>
    <w:rsid w:val="00BB7545"/>
    <w:rsid w:val="00BC0614"/>
    <w:rsid w:val="00BC27EB"/>
    <w:rsid w:val="00BC2C8B"/>
    <w:rsid w:val="00BC451E"/>
    <w:rsid w:val="00BC6990"/>
    <w:rsid w:val="00BD2E1E"/>
    <w:rsid w:val="00BD3F63"/>
    <w:rsid w:val="00BD582F"/>
    <w:rsid w:val="00BD7667"/>
    <w:rsid w:val="00BE184B"/>
    <w:rsid w:val="00BE4173"/>
    <w:rsid w:val="00BF0517"/>
    <w:rsid w:val="00BF260A"/>
    <w:rsid w:val="00C009F2"/>
    <w:rsid w:val="00C0199D"/>
    <w:rsid w:val="00C0428F"/>
    <w:rsid w:val="00C1654E"/>
    <w:rsid w:val="00C23836"/>
    <w:rsid w:val="00C239BD"/>
    <w:rsid w:val="00C25027"/>
    <w:rsid w:val="00C30F5E"/>
    <w:rsid w:val="00C31583"/>
    <w:rsid w:val="00C47C2C"/>
    <w:rsid w:val="00C521E1"/>
    <w:rsid w:val="00C52C63"/>
    <w:rsid w:val="00C55C7B"/>
    <w:rsid w:val="00C57834"/>
    <w:rsid w:val="00C6250D"/>
    <w:rsid w:val="00C63546"/>
    <w:rsid w:val="00C64D4F"/>
    <w:rsid w:val="00C67329"/>
    <w:rsid w:val="00C75AC8"/>
    <w:rsid w:val="00C77E12"/>
    <w:rsid w:val="00C80A83"/>
    <w:rsid w:val="00C84493"/>
    <w:rsid w:val="00C937CD"/>
    <w:rsid w:val="00C96600"/>
    <w:rsid w:val="00C96A8F"/>
    <w:rsid w:val="00CB69A0"/>
    <w:rsid w:val="00CC3314"/>
    <w:rsid w:val="00CC676E"/>
    <w:rsid w:val="00CC7D9F"/>
    <w:rsid w:val="00CD1F16"/>
    <w:rsid w:val="00CD548D"/>
    <w:rsid w:val="00CF4DBB"/>
    <w:rsid w:val="00CF77B9"/>
    <w:rsid w:val="00CF79BF"/>
    <w:rsid w:val="00D004D5"/>
    <w:rsid w:val="00D02EDF"/>
    <w:rsid w:val="00D03E87"/>
    <w:rsid w:val="00D05034"/>
    <w:rsid w:val="00D0620A"/>
    <w:rsid w:val="00D13ABF"/>
    <w:rsid w:val="00D206D3"/>
    <w:rsid w:val="00D2345E"/>
    <w:rsid w:val="00D24E1C"/>
    <w:rsid w:val="00D257AE"/>
    <w:rsid w:val="00D27137"/>
    <w:rsid w:val="00D319B5"/>
    <w:rsid w:val="00D31E71"/>
    <w:rsid w:val="00D37CC6"/>
    <w:rsid w:val="00D41D57"/>
    <w:rsid w:val="00D45897"/>
    <w:rsid w:val="00D46352"/>
    <w:rsid w:val="00D479F7"/>
    <w:rsid w:val="00D5088C"/>
    <w:rsid w:val="00D53A9A"/>
    <w:rsid w:val="00D616ED"/>
    <w:rsid w:val="00D6362F"/>
    <w:rsid w:val="00D63E17"/>
    <w:rsid w:val="00D643AE"/>
    <w:rsid w:val="00D66A52"/>
    <w:rsid w:val="00D77DF2"/>
    <w:rsid w:val="00D80AD5"/>
    <w:rsid w:val="00D80FBF"/>
    <w:rsid w:val="00D844F0"/>
    <w:rsid w:val="00D862C9"/>
    <w:rsid w:val="00D86BFA"/>
    <w:rsid w:val="00D914D5"/>
    <w:rsid w:val="00DA73B7"/>
    <w:rsid w:val="00DA78E4"/>
    <w:rsid w:val="00DB29FE"/>
    <w:rsid w:val="00DB360D"/>
    <w:rsid w:val="00DB47E6"/>
    <w:rsid w:val="00DB4AAD"/>
    <w:rsid w:val="00DC0EE3"/>
    <w:rsid w:val="00DC2FEC"/>
    <w:rsid w:val="00DD025D"/>
    <w:rsid w:val="00DD1750"/>
    <w:rsid w:val="00DD4E5D"/>
    <w:rsid w:val="00DE2139"/>
    <w:rsid w:val="00DE2BB1"/>
    <w:rsid w:val="00DE42A7"/>
    <w:rsid w:val="00DE5D69"/>
    <w:rsid w:val="00DE5DF2"/>
    <w:rsid w:val="00DE6315"/>
    <w:rsid w:val="00DE71F3"/>
    <w:rsid w:val="00DE789B"/>
    <w:rsid w:val="00DE7CCB"/>
    <w:rsid w:val="00DF7311"/>
    <w:rsid w:val="00E000D3"/>
    <w:rsid w:val="00E01468"/>
    <w:rsid w:val="00E02EE2"/>
    <w:rsid w:val="00E1288A"/>
    <w:rsid w:val="00E13FF7"/>
    <w:rsid w:val="00E251C1"/>
    <w:rsid w:val="00E312EE"/>
    <w:rsid w:val="00E32D20"/>
    <w:rsid w:val="00E342DA"/>
    <w:rsid w:val="00E365CC"/>
    <w:rsid w:val="00E428EF"/>
    <w:rsid w:val="00E43EB6"/>
    <w:rsid w:val="00E50D9D"/>
    <w:rsid w:val="00E51024"/>
    <w:rsid w:val="00E53756"/>
    <w:rsid w:val="00E645E1"/>
    <w:rsid w:val="00E65E82"/>
    <w:rsid w:val="00E74B52"/>
    <w:rsid w:val="00E7645A"/>
    <w:rsid w:val="00E778DD"/>
    <w:rsid w:val="00E84280"/>
    <w:rsid w:val="00E949BF"/>
    <w:rsid w:val="00EA39AD"/>
    <w:rsid w:val="00EA6BE2"/>
    <w:rsid w:val="00EA7EFD"/>
    <w:rsid w:val="00EA7F68"/>
    <w:rsid w:val="00EB26D0"/>
    <w:rsid w:val="00EC3E4E"/>
    <w:rsid w:val="00ED0CB5"/>
    <w:rsid w:val="00ED7CD8"/>
    <w:rsid w:val="00ED7E0E"/>
    <w:rsid w:val="00EE0C56"/>
    <w:rsid w:val="00EE44DF"/>
    <w:rsid w:val="00EE5406"/>
    <w:rsid w:val="00EE6D98"/>
    <w:rsid w:val="00EF4153"/>
    <w:rsid w:val="00EF480B"/>
    <w:rsid w:val="00F0417A"/>
    <w:rsid w:val="00F075F9"/>
    <w:rsid w:val="00F10044"/>
    <w:rsid w:val="00F13D6C"/>
    <w:rsid w:val="00F14442"/>
    <w:rsid w:val="00F162B7"/>
    <w:rsid w:val="00F32860"/>
    <w:rsid w:val="00F33377"/>
    <w:rsid w:val="00F3748E"/>
    <w:rsid w:val="00F445BB"/>
    <w:rsid w:val="00F4514D"/>
    <w:rsid w:val="00F45423"/>
    <w:rsid w:val="00F53FDC"/>
    <w:rsid w:val="00F53FFE"/>
    <w:rsid w:val="00F545C6"/>
    <w:rsid w:val="00F667C3"/>
    <w:rsid w:val="00F66923"/>
    <w:rsid w:val="00F71752"/>
    <w:rsid w:val="00F76207"/>
    <w:rsid w:val="00F7749E"/>
    <w:rsid w:val="00F8188B"/>
    <w:rsid w:val="00F91F2C"/>
    <w:rsid w:val="00F92720"/>
    <w:rsid w:val="00F954DF"/>
    <w:rsid w:val="00F965C7"/>
    <w:rsid w:val="00FA540C"/>
    <w:rsid w:val="00FA7FE4"/>
    <w:rsid w:val="00FB244C"/>
    <w:rsid w:val="00FB2BB9"/>
    <w:rsid w:val="00FB5BA9"/>
    <w:rsid w:val="00FC0A1E"/>
    <w:rsid w:val="00FC2F57"/>
    <w:rsid w:val="00FC5430"/>
    <w:rsid w:val="00FD26C6"/>
    <w:rsid w:val="00FE5BEB"/>
    <w:rsid w:val="00FE65B5"/>
    <w:rsid w:val="00FF0A61"/>
    <w:rsid w:val="00FF1733"/>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73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314"/>
    <w:pPr>
      <w:tabs>
        <w:tab w:val="center" w:pos="4680"/>
        <w:tab w:val="right" w:pos="9360"/>
      </w:tabs>
      <w:spacing w:line="240" w:lineRule="auto"/>
    </w:pPr>
  </w:style>
  <w:style w:type="character" w:customStyle="1" w:styleId="HeaderChar">
    <w:name w:val="Header Char"/>
    <w:basedOn w:val="DefaultParagraphFont"/>
    <w:link w:val="Header"/>
    <w:uiPriority w:val="99"/>
    <w:rsid w:val="00CC3314"/>
  </w:style>
  <w:style w:type="paragraph" w:styleId="Footer">
    <w:name w:val="footer"/>
    <w:basedOn w:val="Normal"/>
    <w:link w:val="FooterChar"/>
    <w:uiPriority w:val="99"/>
    <w:unhideWhenUsed/>
    <w:rsid w:val="00CC3314"/>
    <w:pPr>
      <w:tabs>
        <w:tab w:val="center" w:pos="4680"/>
        <w:tab w:val="right" w:pos="9360"/>
      </w:tabs>
      <w:spacing w:line="240" w:lineRule="auto"/>
    </w:pPr>
  </w:style>
  <w:style w:type="character" w:customStyle="1" w:styleId="FooterChar">
    <w:name w:val="Footer Char"/>
    <w:basedOn w:val="DefaultParagraphFont"/>
    <w:link w:val="Footer"/>
    <w:uiPriority w:val="99"/>
    <w:rsid w:val="00CC3314"/>
  </w:style>
  <w:style w:type="character" w:styleId="Hyperlink">
    <w:name w:val="Hyperlink"/>
    <w:basedOn w:val="DefaultParagraphFont"/>
    <w:uiPriority w:val="99"/>
    <w:unhideWhenUsed/>
    <w:rsid w:val="00D53A9A"/>
    <w:rPr>
      <w:color w:val="0563C1" w:themeColor="hyperlink"/>
      <w:u w:val="single"/>
    </w:rPr>
  </w:style>
  <w:style w:type="character" w:styleId="UnresolvedMention">
    <w:name w:val="Unresolved Mention"/>
    <w:basedOn w:val="DefaultParagraphFont"/>
    <w:uiPriority w:val="99"/>
    <w:semiHidden/>
    <w:unhideWhenUsed/>
    <w:rsid w:val="00D53A9A"/>
    <w:rPr>
      <w:color w:val="605E5C"/>
      <w:shd w:val="clear" w:color="auto" w:fill="E1DFDD"/>
    </w:rPr>
  </w:style>
  <w:style w:type="character" w:styleId="FollowedHyperlink">
    <w:name w:val="FollowedHyperlink"/>
    <w:basedOn w:val="DefaultParagraphFont"/>
    <w:uiPriority w:val="99"/>
    <w:semiHidden/>
    <w:unhideWhenUsed/>
    <w:rsid w:val="00D53A9A"/>
    <w:rPr>
      <w:color w:val="954F72" w:themeColor="followedHyperlink"/>
      <w:u w:val="single"/>
    </w:rPr>
  </w:style>
  <w:style w:type="paragraph" w:styleId="NoSpacing">
    <w:name w:val="No Spacing"/>
    <w:uiPriority w:val="1"/>
    <w:qFormat/>
    <w:rsid w:val="0095550E"/>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654">
      <w:bodyDiv w:val="1"/>
      <w:marLeft w:val="0"/>
      <w:marRight w:val="0"/>
      <w:marTop w:val="0"/>
      <w:marBottom w:val="0"/>
      <w:divBdr>
        <w:top w:val="none" w:sz="0" w:space="0" w:color="auto"/>
        <w:left w:val="none" w:sz="0" w:space="0" w:color="auto"/>
        <w:bottom w:val="none" w:sz="0" w:space="0" w:color="auto"/>
        <w:right w:val="none" w:sz="0" w:space="0" w:color="auto"/>
      </w:divBdr>
    </w:div>
    <w:div w:id="261424816">
      <w:bodyDiv w:val="1"/>
      <w:marLeft w:val="0"/>
      <w:marRight w:val="0"/>
      <w:marTop w:val="0"/>
      <w:marBottom w:val="0"/>
      <w:divBdr>
        <w:top w:val="none" w:sz="0" w:space="0" w:color="auto"/>
        <w:left w:val="none" w:sz="0" w:space="0" w:color="auto"/>
        <w:bottom w:val="none" w:sz="0" w:space="0" w:color="auto"/>
        <w:right w:val="none" w:sz="0" w:space="0" w:color="auto"/>
      </w:divBdr>
    </w:div>
    <w:div w:id="273565161">
      <w:bodyDiv w:val="1"/>
      <w:marLeft w:val="0"/>
      <w:marRight w:val="0"/>
      <w:marTop w:val="0"/>
      <w:marBottom w:val="0"/>
      <w:divBdr>
        <w:top w:val="none" w:sz="0" w:space="0" w:color="auto"/>
        <w:left w:val="none" w:sz="0" w:space="0" w:color="auto"/>
        <w:bottom w:val="none" w:sz="0" w:space="0" w:color="auto"/>
        <w:right w:val="none" w:sz="0" w:space="0" w:color="auto"/>
      </w:divBdr>
    </w:div>
    <w:div w:id="673603971">
      <w:bodyDiv w:val="1"/>
      <w:marLeft w:val="0"/>
      <w:marRight w:val="0"/>
      <w:marTop w:val="0"/>
      <w:marBottom w:val="0"/>
      <w:divBdr>
        <w:top w:val="none" w:sz="0" w:space="0" w:color="auto"/>
        <w:left w:val="none" w:sz="0" w:space="0" w:color="auto"/>
        <w:bottom w:val="none" w:sz="0" w:space="0" w:color="auto"/>
        <w:right w:val="none" w:sz="0" w:space="0" w:color="auto"/>
      </w:divBdr>
    </w:div>
    <w:div w:id="809446873">
      <w:bodyDiv w:val="1"/>
      <w:marLeft w:val="0"/>
      <w:marRight w:val="0"/>
      <w:marTop w:val="0"/>
      <w:marBottom w:val="0"/>
      <w:divBdr>
        <w:top w:val="none" w:sz="0" w:space="0" w:color="auto"/>
        <w:left w:val="none" w:sz="0" w:space="0" w:color="auto"/>
        <w:bottom w:val="none" w:sz="0" w:space="0" w:color="auto"/>
        <w:right w:val="none" w:sz="0" w:space="0" w:color="auto"/>
      </w:divBdr>
    </w:div>
    <w:div w:id="923146306">
      <w:bodyDiv w:val="1"/>
      <w:marLeft w:val="0"/>
      <w:marRight w:val="0"/>
      <w:marTop w:val="0"/>
      <w:marBottom w:val="0"/>
      <w:divBdr>
        <w:top w:val="none" w:sz="0" w:space="0" w:color="auto"/>
        <w:left w:val="none" w:sz="0" w:space="0" w:color="auto"/>
        <w:bottom w:val="none" w:sz="0" w:space="0" w:color="auto"/>
        <w:right w:val="none" w:sz="0" w:space="0" w:color="auto"/>
      </w:divBdr>
    </w:div>
    <w:div w:id="948003708">
      <w:bodyDiv w:val="1"/>
      <w:marLeft w:val="0"/>
      <w:marRight w:val="0"/>
      <w:marTop w:val="0"/>
      <w:marBottom w:val="0"/>
      <w:divBdr>
        <w:top w:val="none" w:sz="0" w:space="0" w:color="auto"/>
        <w:left w:val="none" w:sz="0" w:space="0" w:color="auto"/>
        <w:bottom w:val="none" w:sz="0" w:space="0" w:color="auto"/>
        <w:right w:val="none" w:sz="0" w:space="0" w:color="auto"/>
      </w:divBdr>
    </w:div>
    <w:div w:id="948272336">
      <w:bodyDiv w:val="1"/>
      <w:marLeft w:val="0"/>
      <w:marRight w:val="0"/>
      <w:marTop w:val="0"/>
      <w:marBottom w:val="0"/>
      <w:divBdr>
        <w:top w:val="none" w:sz="0" w:space="0" w:color="auto"/>
        <w:left w:val="none" w:sz="0" w:space="0" w:color="auto"/>
        <w:bottom w:val="none" w:sz="0" w:space="0" w:color="auto"/>
        <w:right w:val="none" w:sz="0" w:space="0" w:color="auto"/>
      </w:divBdr>
    </w:div>
    <w:div w:id="1120033142">
      <w:bodyDiv w:val="1"/>
      <w:marLeft w:val="0"/>
      <w:marRight w:val="0"/>
      <w:marTop w:val="0"/>
      <w:marBottom w:val="0"/>
      <w:divBdr>
        <w:top w:val="none" w:sz="0" w:space="0" w:color="auto"/>
        <w:left w:val="none" w:sz="0" w:space="0" w:color="auto"/>
        <w:bottom w:val="none" w:sz="0" w:space="0" w:color="auto"/>
        <w:right w:val="none" w:sz="0" w:space="0" w:color="auto"/>
      </w:divBdr>
    </w:div>
    <w:div w:id="1224681655">
      <w:bodyDiv w:val="1"/>
      <w:marLeft w:val="0"/>
      <w:marRight w:val="0"/>
      <w:marTop w:val="0"/>
      <w:marBottom w:val="0"/>
      <w:divBdr>
        <w:top w:val="none" w:sz="0" w:space="0" w:color="auto"/>
        <w:left w:val="none" w:sz="0" w:space="0" w:color="auto"/>
        <w:bottom w:val="none" w:sz="0" w:space="0" w:color="auto"/>
        <w:right w:val="none" w:sz="0" w:space="0" w:color="auto"/>
      </w:divBdr>
    </w:div>
    <w:div w:id="1248419395">
      <w:bodyDiv w:val="1"/>
      <w:marLeft w:val="0"/>
      <w:marRight w:val="0"/>
      <w:marTop w:val="0"/>
      <w:marBottom w:val="0"/>
      <w:divBdr>
        <w:top w:val="none" w:sz="0" w:space="0" w:color="auto"/>
        <w:left w:val="none" w:sz="0" w:space="0" w:color="auto"/>
        <w:bottom w:val="none" w:sz="0" w:space="0" w:color="auto"/>
        <w:right w:val="none" w:sz="0" w:space="0" w:color="auto"/>
      </w:divBdr>
    </w:div>
    <w:div w:id="1333483764">
      <w:bodyDiv w:val="1"/>
      <w:marLeft w:val="0"/>
      <w:marRight w:val="0"/>
      <w:marTop w:val="0"/>
      <w:marBottom w:val="0"/>
      <w:divBdr>
        <w:top w:val="none" w:sz="0" w:space="0" w:color="auto"/>
        <w:left w:val="none" w:sz="0" w:space="0" w:color="auto"/>
        <w:bottom w:val="none" w:sz="0" w:space="0" w:color="auto"/>
        <w:right w:val="none" w:sz="0" w:space="0" w:color="auto"/>
      </w:divBdr>
    </w:div>
    <w:div w:id="1388644301">
      <w:bodyDiv w:val="1"/>
      <w:marLeft w:val="0"/>
      <w:marRight w:val="0"/>
      <w:marTop w:val="0"/>
      <w:marBottom w:val="0"/>
      <w:divBdr>
        <w:top w:val="none" w:sz="0" w:space="0" w:color="auto"/>
        <w:left w:val="none" w:sz="0" w:space="0" w:color="auto"/>
        <w:bottom w:val="none" w:sz="0" w:space="0" w:color="auto"/>
        <w:right w:val="none" w:sz="0" w:space="0" w:color="auto"/>
      </w:divBdr>
    </w:div>
    <w:div w:id="1418555759">
      <w:bodyDiv w:val="1"/>
      <w:marLeft w:val="0"/>
      <w:marRight w:val="0"/>
      <w:marTop w:val="0"/>
      <w:marBottom w:val="0"/>
      <w:divBdr>
        <w:top w:val="none" w:sz="0" w:space="0" w:color="auto"/>
        <w:left w:val="none" w:sz="0" w:space="0" w:color="auto"/>
        <w:bottom w:val="none" w:sz="0" w:space="0" w:color="auto"/>
        <w:right w:val="none" w:sz="0" w:space="0" w:color="auto"/>
      </w:divBdr>
    </w:div>
    <w:div w:id="1583753172">
      <w:bodyDiv w:val="1"/>
      <w:marLeft w:val="0"/>
      <w:marRight w:val="0"/>
      <w:marTop w:val="0"/>
      <w:marBottom w:val="0"/>
      <w:divBdr>
        <w:top w:val="none" w:sz="0" w:space="0" w:color="auto"/>
        <w:left w:val="none" w:sz="0" w:space="0" w:color="auto"/>
        <w:bottom w:val="none" w:sz="0" w:space="0" w:color="auto"/>
        <w:right w:val="none" w:sz="0" w:space="0" w:color="auto"/>
      </w:divBdr>
    </w:div>
    <w:div w:id="1703171909">
      <w:bodyDiv w:val="1"/>
      <w:marLeft w:val="0"/>
      <w:marRight w:val="0"/>
      <w:marTop w:val="0"/>
      <w:marBottom w:val="0"/>
      <w:divBdr>
        <w:top w:val="none" w:sz="0" w:space="0" w:color="auto"/>
        <w:left w:val="none" w:sz="0" w:space="0" w:color="auto"/>
        <w:bottom w:val="none" w:sz="0" w:space="0" w:color="auto"/>
        <w:right w:val="none" w:sz="0" w:space="0" w:color="auto"/>
      </w:divBdr>
    </w:div>
    <w:div w:id="1820341978">
      <w:bodyDiv w:val="1"/>
      <w:marLeft w:val="0"/>
      <w:marRight w:val="0"/>
      <w:marTop w:val="0"/>
      <w:marBottom w:val="0"/>
      <w:divBdr>
        <w:top w:val="none" w:sz="0" w:space="0" w:color="auto"/>
        <w:left w:val="none" w:sz="0" w:space="0" w:color="auto"/>
        <w:bottom w:val="none" w:sz="0" w:space="0" w:color="auto"/>
        <w:right w:val="none" w:sz="0" w:space="0" w:color="auto"/>
      </w:divBdr>
    </w:div>
    <w:div w:id="1840152245">
      <w:bodyDiv w:val="1"/>
      <w:marLeft w:val="0"/>
      <w:marRight w:val="0"/>
      <w:marTop w:val="0"/>
      <w:marBottom w:val="0"/>
      <w:divBdr>
        <w:top w:val="none" w:sz="0" w:space="0" w:color="auto"/>
        <w:left w:val="none" w:sz="0" w:space="0" w:color="auto"/>
        <w:bottom w:val="none" w:sz="0" w:space="0" w:color="auto"/>
        <w:right w:val="none" w:sz="0" w:space="0" w:color="auto"/>
      </w:divBdr>
    </w:div>
    <w:div w:id="2026203074">
      <w:bodyDiv w:val="1"/>
      <w:marLeft w:val="0"/>
      <w:marRight w:val="0"/>
      <w:marTop w:val="0"/>
      <w:marBottom w:val="0"/>
      <w:divBdr>
        <w:top w:val="none" w:sz="0" w:space="0" w:color="auto"/>
        <w:left w:val="none" w:sz="0" w:space="0" w:color="auto"/>
        <w:bottom w:val="none" w:sz="0" w:space="0" w:color="auto"/>
        <w:right w:val="none" w:sz="0" w:space="0" w:color="auto"/>
      </w:divBdr>
    </w:div>
    <w:div w:id="21034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witter.com/antiguabarbud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sitantiguabarbuda.com" TargetMode="External"/><Relationship Id="rId17" Type="http://schemas.openxmlformats.org/officeDocument/2006/relationships/hyperlink" Target="mailto:maria.blackman@visitaandb.com" TargetMode="External"/><Relationship Id="rId2" Type="http://schemas.openxmlformats.org/officeDocument/2006/relationships/styles" Target="styles.xml"/><Relationship Id="rId16" Type="http://schemas.openxmlformats.org/officeDocument/2006/relationships/hyperlink" Target="mailto:abhta@antiguahotel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hta@antiguahotels.org" TargetMode="External"/><Relationship Id="rId5" Type="http://schemas.openxmlformats.org/officeDocument/2006/relationships/footnotes" Target="footnotes.xml"/><Relationship Id="rId15" Type="http://schemas.openxmlformats.org/officeDocument/2006/relationships/hyperlink" Target="http://www.instagram.com/AntiguaandBarbuda" TargetMode="External"/><Relationship Id="rId10" Type="http://schemas.openxmlformats.org/officeDocument/2006/relationships/hyperlink" Target="https://visitantiguabarbud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Links>
    <vt:vector size="6" baseType="variant">
      <vt:variant>
        <vt:i4>6815810</vt:i4>
      </vt:variant>
      <vt:variant>
        <vt:i4>0</vt:i4>
      </vt:variant>
      <vt:variant>
        <vt:i4>0</vt:i4>
      </vt:variant>
      <vt:variant>
        <vt:i4>5</vt:i4>
      </vt:variant>
      <vt:variant>
        <vt:lpwstr>mailto:abhta@antiguahotels.org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2020-11-10T12:41:00Z</dcterms:created>
  <dcterms:modified xsi:type="dcterms:W3CDTF">2020-11-10T12:44:00Z</dcterms:modified>
</cp:coreProperties>
</file>