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E0E3" w14:textId="77777777" w:rsidR="001557F9" w:rsidRPr="00856514" w:rsidRDefault="001557F9" w:rsidP="001557F9">
      <w:pPr>
        <w:jc w:val="both"/>
        <w:rPr>
          <w:rFonts w:ascii="Century Gothic" w:hAnsi="Century Gothic"/>
          <w:b/>
          <w:bCs/>
        </w:rPr>
      </w:pPr>
      <w:r w:rsidRPr="00856514">
        <w:rPr>
          <w:noProof/>
        </w:rPr>
        <w:drawing>
          <wp:anchor distT="0" distB="0" distL="114300" distR="114300" simplePos="0" relativeHeight="251659264" behindDoc="0" locked="0" layoutInCell="1" allowOverlap="1" wp14:anchorId="34F374A5" wp14:editId="7ACE9F93">
            <wp:simplePos x="0" y="0"/>
            <wp:positionH relativeFrom="margin">
              <wp:posOffset>2667000</wp:posOffset>
            </wp:positionH>
            <wp:positionV relativeFrom="paragraph">
              <wp:posOffset>19050</wp:posOffset>
            </wp:positionV>
            <wp:extent cx="942975" cy="906145"/>
            <wp:effectExtent l="19050" t="19050" r="28575" b="27305"/>
            <wp:wrapSquare wrapText="left"/>
            <wp:docPr id="3" name="Picture 3"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tOfAr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90614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6E8845A5" w14:textId="77777777" w:rsidR="001557F9" w:rsidRPr="00856514" w:rsidRDefault="001557F9" w:rsidP="001557F9">
      <w:pPr>
        <w:jc w:val="both"/>
        <w:rPr>
          <w:rFonts w:ascii="Century Gothic" w:hAnsi="Century Gothic"/>
          <w:b/>
          <w:bCs/>
        </w:rPr>
      </w:pPr>
    </w:p>
    <w:p w14:paraId="7CE4BB55" w14:textId="77777777" w:rsidR="001557F9" w:rsidRPr="00856514" w:rsidRDefault="001557F9" w:rsidP="001557F9">
      <w:pPr>
        <w:jc w:val="both"/>
        <w:rPr>
          <w:rFonts w:ascii="Century Gothic" w:hAnsi="Century Gothic"/>
          <w:b/>
          <w:bCs/>
        </w:rPr>
      </w:pPr>
    </w:p>
    <w:p w14:paraId="6DF39766" w14:textId="77777777" w:rsidR="001557F9" w:rsidRDefault="001557F9" w:rsidP="001557F9">
      <w:pPr>
        <w:jc w:val="center"/>
        <w:rPr>
          <w:rFonts w:ascii="Century Gothic" w:hAnsi="Century Gothic"/>
          <w:b/>
          <w:bCs/>
        </w:rPr>
      </w:pPr>
    </w:p>
    <w:p w14:paraId="35041712" w14:textId="77777777" w:rsidR="001557F9" w:rsidRPr="00856514" w:rsidRDefault="001557F9" w:rsidP="001557F9">
      <w:pPr>
        <w:jc w:val="center"/>
        <w:rPr>
          <w:rFonts w:ascii="Century Gothic" w:hAnsi="Century Gothic"/>
          <w:b/>
          <w:bCs/>
          <w:sz w:val="32"/>
        </w:rPr>
      </w:pPr>
      <w:r w:rsidRPr="00856514">
        <w:rPr>
          <w:rFonts w:ascii="Century Gothic" w:hAnsi="Century Gothic"/>
          <w:b/>
          <w:bCs/>
        </w:rPr>
        <w:t>Government of Antigua and Barbuda</w:t>
      </w:r>
    </w:p>
    <w:p w14:paraId="78F5E07B" w14:textId="77777777" w:rsidR="001557F9" w:rsidRPr="00856514" w:rsidRDefault="001557F9" w:rsidP="001557F9">
      <w:pPr>
        <w:jc w:val="center"/>
        <w:rPr>
          <w:rFonts w:ascii="Century Gothic" w:hAnsi="Century Gothic"/>
          <w:b/>
          <w:bCs/>
        </w:rPr>
      </w:pPr>
      <w:r w:rsidRPr="00856514">
        <w:rPr>
          <w:rFonts w:ascii="Century Gothic" w:hAnsi="Century Gothic"/>
          <w:b/>
          <w:bCs/>
        </w:rPr>
        <w:t xml:space="preserve">Ministry of </w:t>
      </w:r>
      <w:r w:rsidRPr="00856514">
        <w:rPr>
          <w:rFonts w:ascii="Century Gothic" w:hAnsi="Century Gothic"/>
          <w:b/>
          <w:bCs/>
          <w:u w:val="single"/>
        </w:rPr>
        <w:t>Tourism</w:t>
      </w:r>
      <w:r w:rsidRPr="00856514">
        <w:rPr>
          <w:rFonts w:ascii="Century Gothic" w:hAnsi="Century Gothic"/>
          <w:b/>
          <w:bCs/>
        </w:rPr>
        <w:t>, and Investment.</w:t>
      </w:r>
    </w:p>
    <w:p w14:paraId="0BB1D1D0" w14:textId="77777777" w:rsidR="001557F9" w:rsidRPr="00856514" w:rsidRDefault="001557F9" w:rsidP="001557F9">
      <w:pPr>
        <w:jc w:val="center"/>
        <w:rPr>
          <w:rFonts w:ascii="Century Gothic" w:hAnsi="Century Gothic"/>
          <w:b/>
          <w:bCs/>
        </w:rPr>
      </w:pPr>
      <w:r w:rsidRPr="00856514">
        <w:rPr>
          <w:rFonts w:ascii="Century Gothic" w:hAnsi="Century Gothic"/>
          <w:color w:val="000000"/>
          <w:sz w:val="18"/>
          <w:szCs w:val="18"/>
        </w:rPr>
        <w:t>Queen Elizabeth Highway</w:t>
      </w:r>
    </w:p>
    <w:p w14:paraId="3FCAC73E" w14:textId="77777777" w:rsidR="001557F9" w:rsidRPr="00856514" w:rsidRDefault="001557F9" w:rsidP="001557F9">
      <w:pPr>
        <w:jc w:val="center"/>
        <w:rPr>
          <w:rFonts w:ascii="Century Gothic" w:hAnsi="Century Gothic"/>
          <w:b/>
          <w:bCs/>
          <w:sz w:val="18"/>
          <w:szCs w:val="18"/>
        </w:rPr>
      </w:pPr>
      <w:r w:rsidRPr="00856514">
        <w:rPr>
          <w:rFonts w:ascii="Century Gothic" w:hAnsi="Century Gothic"/>
          <w:b/>
          <w:bCs/>
          <w:sz w:val="18"/>
          <w:szCs w:val="18"/>
        </w:rPr>
        <w:t>St. John’s, Antigua</w:t>
      </w:r>
    </w:p>
    <w:p w14:paraId="614A7594" w14:textId="77777777" w:rsidR="001557F9" w:rsidRPr="00856514" w:rsidRDefault="001557F9" w:rsidP="001557F9">
      <w:pPr>
        <w:jc w:val="center"/>
        <w:rPr>
          <w:rFonts w:ascii="Century Gothic" w:hAnsi="Century Gothic"/>
          <w:b/>
          <w:bCs/>
          <w:sz w:val="16"/>
          <w:szCs w:val="16"/>
        </w:rPr>
      </w:pPr>
      <w:r w:rsidRPr="00856514">
        <w:rPr>
          <w:rFonts w:ascii="Century Gothic" w:hAnsi="Century Gothic"/>
          <w:b/>
          <w:bCs/>
          <w:sz w:val="16"/>
          <w:szCs w:val="16"/>
        </w:rPr>
        <w:t>Tel#: 1-268-462-0029/462-1005/462-0480/463-0127</w:t>
      </w:r>
    </w:p>
    <w:p w14:paraId="008DA9BA" w14:textId="77777777" w:rsidR="001557F9" w:rsidRPr="00856514" w:rsidRDefault="001557F9" w:rsidP="001557F9">
      <w:pPr>
        <w:jc w:val="center"/>
        <w:rPr>
          <w:rFonts w:ascii="Century Gothic" w:hAnsi="Century Gothic"/>
          <w:b/>
          <w:bCs/>
          <w:sz w:val="16"/>
          <w:szCs w:val="16"/>
        </w:rPr>
      </w:pPr>
      <w:r w:rsidRPr="00856514">
        <w:rPr>
          <w:rFonts w:ascii="Century Gothic" w:hAnsi="Century Gothic"/>
          <w:b/>
          <w:bCs/>
          <w:sz w:val="16"/>
          <w:szCs w:val="16"/>
        </w:rPr>
        <w:t>Fax#: 1-268-460-6093</w:t>
      </w:r>
    </w:p>
    <w:p w14:paraId="55B4FAD1" w14:textId="77777777" w:rsidR="001557F9" w:rsidRPr="00856514" w:rsidRDefault="001557F9" w:rsidP="001557F9">
      <w:pPr>
        <w:keepNext/>
        <w:keepLines/>
        <w:spacing w:before="40" w:after="0"/>
        <w:jc w:val="both"/>
        <w:outlineLvl w:val="1"/>
        <w:rPr>
          <w:rFonts w:ascii="Century Gothic" w:eastAsiaTheme="majorEastAsia" w:hAnsi="Century Gothic" w:cstheme="majorBidi"/>
          <w:caps/>
          <w:color w:val="2F5496" w:themeColor="accent1" w:themeShade="BF"/>
          <w:sz w:val="26"/>
          <w:szCs w:val="26"/>
          <w:u w:val="single"/>
        </w:rPr>
      </w:pPr>
    </w:p>
    <w:p w14:paraId="1B071140" w14:textId="77777777" w:rsidR="001557F9" w:rsidRPr="00856514" w:rsidRDefault="001557F9" w:rsidP="001557F9">
      <w:pPr>
        <w:keepNext/>
        <w:keepLines/>
        <w:spacing w:before="40" w:after="0"/>
        <w:jc w:val="both"/>
        <w:outlineLvl w:val="1"/>
        <w:rPr>
          <w:rFonts w:ascii="Century Gothic" w:eastAsiaTheme="majorEastAsia" w:hAnsi="Century Gothic" w:cstheme="majorBidi"/>
          <w:caps/>
          <w:color w:val="2F5496" w:themeColor="accent1" w:themeShade="BF"/>
          <w:sz w:val="26"/>
          <w:szCs w:val="26"/>
          <w:u w:val="single"/>
        </w:rPr>
      </w:pPr>
      <w:r w:rsidRPr="00856514">
        <w:rPr>
          <w:rFonts w:ascii="Century Gothic" w:eastAsiaTheme="majorEastAsia" w:hAnsi="Century Gothic" w:cstheme="majorBidi"/>
          <w:caps/>
          <w:color w:val="2F5496" w:themeColor="accent1" w:themeShade="BF"/>
          <w:sz w:val="26"/>
          <w:szCs w:val="26"/>
          <w:u w:val="single"/>
        </w:rPr>
        <w:t>For Immediate Release</w:t>
      </w:r>
    </w:p>
    <w:p w14:paraId="792D83B6" w14:textId="77777777" w:rsidR="001557F9" w:rsidRPr="00856514" w:rsidRDefault="001557F9" w:rsidP="001557F9">
      <w:pPr>
        <w:jc w:val="both"/>
        <w:rPr>
          <w:rFonts w:ascii="Century Gothic" w:hAnsi="Century Gothic"/>
          <w:b/>
        </w:rPr>
      </w:pPr>
    </w:p>
    <w:p w14:paraId="6222D78C" w14:textId="77777777" w:rsidR="001557F9" w:rsidRPr="00856514" w:rsidRDefault="001557F9" w:rsidP="001557F9">
      <w:pPr>
        <w:jc w:val="both"/>
        <w:rPr>
          <w:rFonts w:ascii="Century Gothic" w:hAnsi="Century Gothic"/>
          <w:b/>
        </w:rPr>
      </w:pPr>
      <w:r w:rsidRPr="00856514">
        <w:rPr>
          <w:rFonts w:ascii="Century Gothic" w:hAnsi="Century Gothic"/>
          <w:b/>
        </w:rPr>
        <w:t>For further information:</w:t>
      </w:r>
    </w:p>
    <w:p w14:paraId="6DB40E91" w14:textId="77777777" w:rsidR="001557F9" w:rsidRPr="00856514" w:rsidRDefault="001557F9" w:rsidP="001557F9">
      <w:pPr>
        <w:jc w:val="both"/>
        <w:rPr>
          <w:rFonts w:ascii="Century Gothic" w:hAnsi="Century Gothic"/>
          <w:b/>
        </w:rPr>
      </w:pPr>
      <w:r w:rsidRPr="00856514">
        <w:rPr>
          <w:rFonts w:ascii="Century Gothic" w:hAnsi="Century Gothic"/>
          <w:b/>
        </w:rPr>
        <w:t>Contact: Ms. Samoya Kirby</w:t>
      </w:r>
    </w:p>
    <w:p w14:paraId="2F9FC26B" w14:textId="77777777" w:rsidR="001557F9" w:rsidRPr="00856514" w:rsidRDefault="001557F9" w:rsidP="001557F9">
      <w:pPr>
        <w:jc w:val="both"/>
        <w:rPr>
          <w:rFonts w:ascii="Century Gothic" w:hAnsi="Century Gothic"/>
          <w:b/>
        </w:rPr>
      </w:pPr>
      <w:r w:rsidRPr="00856514">
        <w:rPr>
          <w:rFonts w:ascii="Century Gothic" w:hAnsi="Century Gothic"/>
          <w:b/>
        </w:rPr>
        <w:t>Communications Officer</w:t>
      </w:r>
    </w:p>
    <w:p w14:paraId="1EF25286" w14:textId="77777777" w:rsidR="001557F9" w:rsidRPr="00856514" w:rsidRDefault="001557F9" w:rsidP="001557F9">
      <w:pPr>
        <w:jc w:val="both"/>
        <w:rPr>
          <w:rFonts w:ascii="Century Gothic" w:hAnsi="Century Gothic"/>
          <w:b/>
        </w:rPr>
      </w:pPr>
      <w:r w:rsidRPr="00856514">
        <w:rPr>
          <w:rFonts w:ascii="Century Gothic" w:hAnsi="Century Gothic"/>
          <w:b/>
        </w:rPr>
        <w:t>Ministry of Tourism and Investment</w:t>
      </w:r>
    </w:p>
    <w:p w14:paraId="3966A785" w14:textId="355C9FD9" w:rsidR="003956D5" w:rsidRPr="003956D5" w:rsidRDefault="001557F9" w:rsidP="001557F9">
      <w:pPr>
        <w:pStyle w:val="NormalWeb"/>
        <w:rPr>
          <w:rFonts w:ascii="Century Gothic" w:hAnsi="Century Gothic"/>
          <w:b/>
        </w:rPr>
      </w:pPr>
      <w:r w:rsidRPr="00856514">
        <w:rPr>
          <w:rFonts w:ascii="Century Gothic" w:hAnsi="Century Gothic"/>
          <w:b/>
        </w:rPr>
        <w:t>Queen Elizabeth</w:t>
      </w:r>
      <w:r w:rsidR="003956D5">
        <w:rPr>
          <w:rFonts w:ascii="Century Gothic" w:hAnsi="Century Gothic"/>
          <w:b/>
        </w:rPr>
        <w:t xml:space="preserve"> Highway</w:t>
      </w:r>
    </w:p>
    <w:p w14:paraId="787C28E1" w14:textId="4E3931A1" w:rsidR="001557F9" w:rsidRDefault="001557F9" w:rsidP="001557F9"/>
    <w:p w14:paraId="0331CAEE" w14:textId="77777777" w:rsidR="001557F9" w:rsidRPr="001557F9" w:rsidRDefault="001557F9" w:rsidP="001557F9">
      <w:bookmarkStart w:id="0" w:name="_GoBack"/>
      <w:bookmarkEnd w:id="0"/>
    </w:p>
    <w:p w14:paraId="2E76393C" w14:textId="2842ACFB" w:rsidR="00BF23DB" w:rsidRDefault="006E726A" w:rsidP="001557F9">
      <w:pPr>
        <w:pStyle w:val="IntenseQuote"/>
        <w:ind w:left="0"/>
        <w:rPr>
          <w:b/>
          <w:bCs/>
          <w:sz w:val="32"/>
          <w:szCs w:val="32"/>
        </w:rPr>
      </w:pPr>
      <w:r w:rsidRPr="006E726A">
        <w:rPr>
          <w:b/>
          <w:bCs/>
          <w:sz w:val="32"/>
          <w:szCs w:val="32"/>
        </w:rPr>
        <w:t xml:space="preserve">Ministry of Tourism Launches Tourism Week 2019 under the theme </w:t>
      </w:r>
      <w:r>
        <w:rPr>
          <w:b/>
          <w:bCs/>
          <w:sz w:val="32"/>
          <w:szCs w:val="32"/>
        </w:rPr>
        <w:t>“</w:t>
      </w:r>
      <w:r w:rsidRPr="006E726A">
        <w:rPr>
          <w:b/>
          <w:bCs/>
          <w:sz w:val="32"/>
          <w:szCs w:val="32"/>
        </w:rPr>
        <w:t>Creating Benefits for All</w:t>
      </w:r>
      <w:r>
        <w:rPr>
          <w:b/>
          <w:bCs/>
          <w:sz w:val="32"/>
          <w:szCs w:val="32"/>
        </w:rPr>
        <w:t>”</w:t>
      </w:r>
      <w:r w:rsidRPr="006E726A">
        <w:rPr>
          <w:b/>
          <w:bCs/>
          <w:sz w:val="32"/>
          <w:szCs w:val="32"/>
        </w:rPr>
        <w:t>!</w:t>
      </w:r>
    </w:p>
    <w:p w14:paraId="2FAA0E72" w14:textId="4A6A3A16" w:rsidR="006E726A" w:rsidRDefault="006E726A" w:rsidP="001557F9">
      <w:pPr>
        <w:jc w:val="both"/>
      </w:pPr>
      <w:r>
        <w:t>(</w:t>
      </w:r>
      <w:r w:rsidRPr="006E726A">
        <w:rPr>
          <w:b/>
          <w:bCs/>
          <w:i/>
          <w:iCs/>
        </w:rPr>
        <w:t>St. John’s Antigua; November 18</w:t>
      </w:r>
      <w:r w:rsidRPr="006E726A">
        <w:rPr>
          <w:b/>
          <w:bCs/>
          <w:i/>
          <w:iCs/>
          <w:vertAlign w:val="superscript"/>
        </w:rPr>
        <w:t>th</w:t>
      </w:r>
      <w:r w:rsidR="001557F9" w:rsidRPr="006E726A">
        <w:rPr>
          <w:b/>
          <w:bCs/>
          <w:i/>
          <w:iCs/>
        </w:rPr>
        <w:t>, 2019</w:t>
      </w:r>
      <w:r>
        <w:t xml:space="preserve">), </w:t>
      </w:r>
      <w:r w:rsidR="00607B25">
        <w:t xml:space="preserve">A week formally designed to prepare for the upcoming winter tourist season was launched today (MON) at the Ministry of Tourism headquarters. </w:t>
      </w:r>
    </w:p>
    <w:p w14:paraId="77E816E7" w14:textId="24B7D3E2" w:rsidR="00607B25" w:rsidRDefault="00607B25" w:rsidP="001557F9">
      <w:pPr>
        <w:jc w:val="both"/>
      </w:pPr>
      <w:r>
        <w:tab/>
        <w:t xml:space="preserve">Tourism stakeholders inclusive of the Antigua and Barbuda Hotels and Tourist Association, Taxi Drivers, Vendors, The Port Authority and the Antigua and Barbuda Tourism Authority </w:t>
      </w:r>
      <w:r w:rsidR="00E9751E">
        <w:t xml:space="preserve">gathered </w:t>
      </w:r>
      <w:r>
        <w:t xml:space="preserve">to </w:t>
      </w:r>
      <w:r w:rsidR="00E9751E">
        <w:t xml:space="preserve">be informed </w:t>
      </w:r>
      <w:r>
        <w:t>about the event slated for December 8</w:t>
      </w:r>
      <w:r w:rsidRPr="00607B25">
        <w:rPr>
          <w:vertAlign w:val="superscript"/>
        </w:rPr>
        <w:t>th</w:t>
      </w:r>
      <w:r>
        <w:t xml:space="preserve"> to 14</w:t>
      </w:r>
      <w:r w:rsidRPr="00607B25">
        <w:rPr>
          <w:vertAlign w:val="superscript"/>
        </w:rPr>
        <w:t>th</w:t>
      </w:r>
      <w:r>
        <w:t xml:space="preserve"> 2019.</w:t>
      </w:r>
    </w:p>
    <w:p w14:paraId="53F163C9" w14:textId="74070BF7" w:rsidR="00607B25" w:rsidRDefault="00607B25" w:rsidP="001557F9">
      <w:pPr>
        <w:jc w:val="both"/>
      </w:pPr>
      <w:r>
        <w:lastRenderedPageBreak/>
        <w:tab/>
        <w:t>Tourism week will be celebrated under the theme “Creating Benefits for All’ and according to Minister of State in the Ministry of Tourism and Investment Sen. The Hon. Mary Claire Hurst, the week’s purpose must extend beyond what i</w:t>
      </w:r>
      <w:r w:rsidR="001557F9">
        <w:t>t</w:t>
      </w:r>
      <w:r>
        <w:t xml:space="preserve"> was originally.</w:t>
      </w:r>
    </w:p>
    <w:p w14:paraId="5BEBC494" w14:textId="4D62F0F3" w:rsidR="00607B25" w:rsidRDefault="00607B25" w:rsidP="001557F9">
      <w:pPr>
        <w:ind w:firstLine="720"/>
        <w:jc w:val="both"/>
      </w:pPr>
      <w:r>
        <w:t>“</w:t>
      </w:r>
      <w:r w:rsidRPr="00607B25">
        <w:t>Tourism week must serve as an agent of information sharing. Information regarding new product developments, positive news within the industry</w:t>
      </w:r>
      <w:r w:rsidR="001557F9">
        <w:t>,</w:t>
      </w:r>
      <w:r w:rsidRPr="00607B25">
        <w:t xml:space="preserve"> and of course feedback from all tourism stakeholders meaning all nationals of Antigua and Barbuda about what they would like to see happen for this very vital industry to develop even further</w:t>
      </w:r>
      <w:r>
        <w:t>”, said Minister Hurst.</w:t>
      </w:r>
    </w:p>
    <w:p w14:paraId="35225426" w14:textId="337C29C2" w:rsidR="00607B25" w:rsidRDefault="00607B25" w:rsidP="001557F9">
      <w:pPr>
        <w:jc w:val="both"/>
      </w:pPr>
      <w:r>
        <w:t xml:space="preserve">The activities encompassing the week were designed </w:t>
      </w:r>
      <w:r w:rsidR="00E9751E">
        <w:t xml:space="preserve">to achieve </w:t>
      </w:r>
      <w:r w:rsidR="001557F9">
        <w:t xml:space="preserve">these </w:t>
      </w:r>
      <w:r w:rsidR="00E9751E">
        <w:t xml:space="preserve">purposes: </w:t>
      </w:r>
    </w:p>
    <w:p w14:paraId="18ADA5B8" w14:textId="72D851AA" w:rsidR="00E9751E" w:rsidRPr="00E9751E" w:rsidRDefault="00E9751E" w:rsidP="001557F9">
      <w:pPr>
        <w:jc w:val="both"/>
      </w:pPr>
      <w:r w:rsidRPr="00E9751E">
        <w:rPr>
          <w:b/>
          <w:bCs/>
        </w:rPr>
        <w:t>8th.............................Church Service </w:t>
      </w:r>
      <w:r>
        <w:rPr>
          <w:b/>
          <w:bCs/>
        </w:rPr>
        <w:t xml:space="preserve">@ </w:t>
      </w:r>
      <w:proofErr w:type="spellStart"/>
      <w:r>
        <w:rPr>
          <w:b/>
          <w:bCs/>
        </w:rPr>
        <w:t>Cassada</w:t>
      </w:r>
      <w:proofErr w:type="spellEnd"/>
      <w:r>
        <w:rPr>
          <w:b/>
          <w:bCs/>
        </w:rPr>
        <w:t xml:space="preserve"> Gardens Fellowship of Believers</w:t>
      </w:r>
      <w:r w:rsidR="001557F9">
        <w:rPr>
          <w:b/>
          <w:bCs/>
        </w:rPr>
        <w:t xml:space="preserve"> @10 am.</w:t>
      </w:r>
    </w:p>
    <w:p w14:paraId="58BB52D1" w14:textId="6FC1D713" w:rsidR="00E9751E" w:rsidRPr="00E9751E" w:rsidRDefault="00E9751E" w:rsidP="001557F9">
      <w:pPr>
        <w:jc w:val="both"/>
      </w:pPr>
      <w:r w:rsidRPr="00E9751E">
        <w:rPr>
          <w:b/>
          <w:bCs/>
        </w:rPr>
        <w:t>9th.............................Taste of Wadadli: Our Food. Our Culture. Our Home (Presented by the ABHTA)</w:t>
      </w:r>
      <w:r w:rsidR="001557F9">
        <w:rPr>
          <w:b/>
          <w:bCs/>
        </w:rPr>
        <w:t>.</w:t>
      </w:r>
    </w:p>
    <w:p w14:paraId="25650700" w14:textId="4D90FE23" w:rsidR="00E9751E" w:rsidRPr="00E9751E" w:rsidRDefault="00E9751E" w:rsidP="001557F9">
      <w:pPr>
        <w:jc w:val="both"/>
      </w:pPr>
      <w:r w:rsidRPr="00E9751E">
        <w:rPr>
          <w:b/>
          <w:bCs/>
        </w:rPr>
        <w:t>10th...........................Media Day</w:t>
      </w:r>
      <w:r w:rsidR="001557F9">
        <w:rPr>
          <w:b/>
          <w:bCs/>
        </w:rPr>
        <w:t>.</w:t>
      </w:r>
      <w:r w:rsidRPr="00E9751E">
        <w:rPr>
          <w:b/>
          <w:bCs/>
        </w:rPr>
        <w:t> </w:t>
      </w:r>
    </w:p>
    <w:p w14:paraId="2FCA5422" w14:textId="18AD5B37" w:rsidR="00E9751E" w:rsidRPr="00E9751E" w:rsidRDefault="00E9751E" w:rsidP="001557F9">
      <w:pPr>
        <w:jc w:val="both"/>
      </w:pPr>
      <w:r w:rsidRPr="00E9751E">
        <w:rPr>
          <w:b/>
          <w:bCs/>
        </w:rPr>
        <w:t>11th...........................</w:t>
      </w:r>
      <w:r w:rsidR="001557F9">
        <w:rPr>
          <w:b/>
          <w:bCs/>
        </w:rPr>
        <w:t xml:space="preserve">The Ministry of Tourism and Global Ports Holding </w:t>
      </w:r>
      <w:r w:rsidRPr="00E9751E">
        <w:rPr>
          <w:b/>
          <w:bCs/>
        </w:rPr>
        <w:t>Tourism Blast Off</w:t>
      </w:r>
      <w:r w:rsidR="001557F9">
        <w:rPr>
          <w:b/>
          <w:bCs/>
        </w:rPr>
        <w:t>.</w:t>
      </w:r>
    </w:p>
    <w:p w14:paraId="000A5A9F" w14:textId="7A64D887" w:rsidR="00E9751E" w:rsidRPr="00E9751E" w:rsidRDefault="00E9751E" w:rsidP="001557F9">
      <w:pPr>
        <w:jc w:val="both"/>
      </w:pPr>
      <w:r w:rsidRPr="00E9751E">
        <w:rPr>
          <w:b/>
          <w:bCs/>
        </w:rPr>
        <w:t>12th...........................Know Your Product Day</w:t>
      </w:r>
      <w:r w:rsidR="001557F9">
        <w:rPr>
          <w:b/>
          <w:bCs/>
        </w:rPr>
        <w:t>.</w:t>
      </w:r>
      <w:r w:rsidRPr="00E9751E">
        <w:rPr>
          <w:b/>
          <w:bCs/>
        </w:rPr>
        <w:t> </w:t>
      </w:r>
    </w:p>
    <w:p w14:paraId="28433711" w14:textId="09D3B127" w:rsidR="00E9751E" w:rsidRPr="00E9751E" w:rsidRDefault="00E9751E" w:rsidP="001557F9">
      <w:pPr>
        <w:jc w:val="both"/>
      </w:pPr>
      <w:r w:rsidRPr="00E9751E">
        <w:rPr>
          <w:b/>
          <w:bCs/>
        </w:rPr>
        <w:t>13th...........................</w:t>
      </w:r>
      <w:r>
        <w:rPr>
          <w:b/>
          <w:bCs/>
        </w:rPr>
        <w:t>Tourism Gives Back</w:t>
      </w:r>
      <w:r w:rsidR="001557F9">
        <w:rPr>
          <w:b/>
          <w:bCs/>
        </w:rPr>
        <w:t>.</w:t>
      </w:r>
    </w:p>
    <w:p w14:paraId="35A44E96" w14:textId="193FCD42" w:rsidR="00E9751E" w:rsidRDefault="00E9751E" w:rsidP="001557F9">
      <w:pPr>
        <w:jc w:val="both"/>
        <w:rPr>
          <w:b/>
          <w:bCs/>
        </w:rPr>
      </w:pPr>
      <w:r w:rsidRPr="00E9751E">
        <w:rPr>
          <w:b/>
          <w:bCs/>
        </w:rPr>
        <w:t>14th...........................</w:t>
      </w:r>
      <w:r>
        <w:rPr>
          <w:b/>
          <w:bCs/>
        </w:rPr>
        <w:t>The Barbuda Experience</w:t>
      </w:r>
      <w:r w:rsidR="001557F9">
        <w:rPr>
          <w:b/>
          <w:bCs/>
        </w:rPr>
        <w:t>.</w:t>
      </w:r>
    </w:p>
    <w:p w14:paraId="27BA20A7" w14:textId="141E63BE" w:rsidR="00E9751E" w:rsidRDefault="00E9751E" w:rsidP="001557F9">
      <w:pPr>
        <w:jc w:val="both"/>
        <w:rPr>
          <w:b/>
          <w:bCs/>
        </w:rPr>
      </w:pPr>
      <w:r>
        <w:rPr>
          <w:b/>
          <w:bCs/>
        </w:rPr>
        <w:tab/>
      </w:r>
      <w:r>
        <w:t xml:space="preserve">The Ministry of Tourism would like to thank the major sponsors of Tourism Week 2019; </w:t>
      </w:r>
      <w:r>
        <w:rPr>
          <w:b/>
          <w:bCs/>
        </w:rPr>
        <w:t>The Government of Antigua and Barbuda, The Antigua and Barbuda Tourism Authority, Global Ports Holding Antigua Ltd, The Antigua and Barbuda Hotels and Tourists Association, APUA INET, and Hammock Cove by Elite Island Resorts.</w:t>
      </w:r>
    </w:p>
    <w:p w14:paraId="0EB00E22" w14:textId="2ECB175E" w:rsidR="00E9751E" w:rsidRPr="00E9751E" w:rsidRDefault="00E9751E" w:rsidP="001557F9">
      <w:pPr>
        <w:ind w:firstLine="720"/>
        <w:jc w:val="both"/>
      </w:pPr>
      <w:r>
        <w:t>For more information on Tourism Week 2019 please contact Communications Officer within the Ministry of Tourism and Investment, Ms. Samoya Kirby @468-4033 or 464-0076.</w:t>
      </w:r>
    </w:p>
    <w:p w14:paraId="0D3CE292" w14:textId="77777777" w:rsidR="00E9751E" w:rsidRDefault="00E9751E" w:rsidP="001557F9">
      <w:pPr>
        <w:jc w:val="both"/>
        <w:rPr>
          <w:b/>
          <w:bCs/>
        </w:rPr>
      </w:pPr>
    </w:p>
    <w:p w14:paraId="12707F6F" w14:textId="5344DEA6" w:rsidR="00E9751E" w:rsidRDefault="00E9751E" w:rsidP="001557F9">
      <w:pPr>
        <w:jc w:val="both"/>
        <w:rPr>
          <w:b/>
          <w:bCs/>
        </w:rPr>
      </w:pPr>
      <w:r>
        <w:rPr>
          <w:b/>
          <w:bCs/>
        </w:rPr>
        <w:t>(END).</w:t>
      </w:r>
      <w:r>
        <w:rPr>
          <w:b/>
          <w:bCs/>
        </w:rPr>
        <w:tab/>
      </w:r>
    </w:p>
    <w:p w14:paraId="5E10E787" w14:textId="77777777" w:rsidR="00E9751E" w:rsidRPr="00E9751E" w:rsidRDefault="00E9751E" w:rsidP="001557F9">
      <w:pPr>
        <w:jc w:val="both"/>
      </w:pPr>
    </w:p>
    <w:p w14:paraId="04272423" w14:textId="77777777" w:rsidR="00E9751E" w:rsidRPr="00607B25" w:rsidRDefault="00E9751E" w:rsidP="00607B25"/>
    <w:p w14:paraId="43BAB910" w14:textId="1BCF0521" w:rsidR="00607B25" w:rsidRDefault="00607B25" w:rsidP="006E726A"/>
    <w:p w14:paraId="02215C5F" w14:textId="77777777" w:rsidR="00607B25" w:rsidRPr="006E726A" w:rsidRDefault="00607B25" w:rsidP="006E726A"/>
    <w:sectPr w:rsidR="00607B25" w:rsidRPr="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6A"/>
    <w:rsid w:val="00121DA5"/>
    <w:rsid w:val="001557F9"/>
    <w:rsid w:val="003956D5"/>
    <w:rsid w:val="003F0E82"/>
    <w:rsid w:val="00607B25"/>
    <w:rsid w:val="006E726A"/>
    <w:rsid w:val="00E9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8CCE"/>
  <w15:chartTrackingRefBased/>
  <w15:docId w15:val="{C0DFE9C2-0B1B-457C-9A6D-59AFD313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E726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E726A"/>
    <w:rPr>
      <w:i/>
      <w:iCs/>
      <w:color w:val="4472C4" w:themeColor="accent1"/>
    </w:rPr>
  </w:style>
  <w:style w:type="paragraph" w:styleId="NormalWeb">
    <w:name w:val="Normal (Web)"/>
    <w:basedOn w:val="Normal"/>
    <w:uiPriority w:val="99"/>
    <w:unhideWhenUsed/>
    <w:rsid w:val="001557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898890">
      <w:bodyDiv w:val="1"/>
      <w:marLeft w:val="0"/>
      <w:marRight w:val="0"/>
      <w:marTop w:val="0"/>
      <w:marBottom w:val="0"/>
      <w:divBdr>
        <w:top w:val="none" w:sz="0" w:space="0" w:color="auto"/>
        <w:left w:val="none" w:sz="0" w:space="0" w:color="auto"/>
        <w:bottom w:val="none" w:sz="0" w:space="0" w:color="auto"/>
        <w:right w:val="none" w:sz="0" w:space="0" w:color="auto"/>
      </w:divBdr>
      <w:divsChild>
        <w:div w:id="220482273">
          <w:marLeft w:val="0"/>
          <w:marRight w:val="0"/>
          <w:marTop w:val="0"/>
          <w:marBottom w:val="0"/>
          <w:divBdr>
            <w:top w:val="none" w:sz="0" w:space="0" w:color="auto"/>
            <w:left w:val="none" w:sz="0" w:space="0" w:color="auto"/>
            <w:bottom w:val="none" w:sz="0" w:space="0" w:color="auto"/>
            <w:right w:val="none" w:sz="0" w:space="0" w:color="auto"/>
          </w:divBdr>
        </w:div>
        <w:div w:id="1074474613">
          <w:marLeft w:val="0"/>
          <w:marRight w:val="0"/>
          <w:marTop w:val="0"/>
          <w:marBottom w:val="0"/>
          <w:divBdr>
            <w:top w:val="none" w:sz="0" w:space="0" w:color="auto"/>
            <w:left w:val="none" w:sz="0" w:space="0" w:color="auto"/>
            <w:bottom w:val="none" w:sz="0" w:space="0" w:color="auto"/>
            <w:right w:val="none" w:sz="0" w:space="0" w:color="auto"/>
          </w:divBdr>
        </w:div>
        <w:div w:id="1246499991">
          <w:marLeft w:val="0"/>
          <w:marRight w:val="0"/>
          <w:marTop w:val="0"/>
          <w:marBottom w:val="0"/>
          <w:divBdr>
            <w:top w:val="none" w:sz="0" w:space="0" w:color="auto"/>
            <w:left w:val="none" w:sz="0" w:space="0" w:color="auto"/>
            <w:bottom w:val="none" w:sz="0" w:space="0" w:color="auto"/>
            <w:right w:val="none" w:sz="0" w:space="0" w:color="auto"/>
          </w:divBdr>
        </w:div>
        <w:div w:id="1752779134">
          <w:marLeft w:val="0"/>
          <w:marRight w:val="0"/>
          <w:marTop w:val="0"/>
          <w:marBottom w:val="0"/>
          <w:divBdr>
            <w:top w:val="none" w:sz="0" w:space="0" w:color="auto"/>
            <w:left w:val="none" w:sz="0" w:space="0" w:color="auto"/>
            <w:bottom w:val="none" w:sz="0" w:space="0" w:color="auto"/>
            <w:right w:val="none" w:sz="0" w:space="0" w:color="auto"/>
          </w:divBdr>
        </w:div>
        <w:div w:id="2115325656">
          <w:marLeft w:val="0"/>
          <w:marRight w:val="0"/>
          <w:marTop w:val="0"/>
          <w:marBottom w:val="0"/>
          <w:divBdr>
            <w:top w:val="none" w:sz="0" w:space="0" w:color="auto"/>
            <w:left w:val="none" w:sz="0" w:space="0" w:color="auto"/>
            <w:bottom w:val="none" w:sz="0" w:space="0" w:color="auto"/>
            <w:right w:val="none" w:sz="0" w:space="0" w:color="auto"/>
          </w:divBdr>
        </w:div>
        <w:div w:id="1169755200">
          <w:marLeft w:val="0"/>
          <w:marRight w:val="0"/>
          <w:marTop w:val="0"/>
          <w:marBottom w:val="0"/>
          <w:divBdr>
            <w:top w:val="none" w:sz="0" w:space="0" w:color="auto"/>
            <w:left w:val="none" w:sz="0" w:space="0" w:color="auto"/>
            <w:bottom w:val="none" w:sz="0" w:space="0" w:color="auto"/>
            <w:right w:val="none" w:sz="0" w:space="0" w:color="auto"/>
          </w:divBdr>
        </w:div>
        <w:div w:id="184346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Samoya Kirby</dc:creator>
  <cp:keywords/>
  <dc:description/>
  <cp:lastModifiedBy>Samoya Kirby</cp:lastModifiedBy>
  <cp:revision>2</cp:revision>
  <dcterms:created xsi:type="dcterms:W3CDTF">2019-11-18T20:32:00Z</dcterms:created>
  <dcterms:modified xsi:type="dcterms:W3CDTF">2019-11-19T00:24:00Z</dcterms:modified>
</cp:coreProperties>
</file>