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A5" w:rsidRDefault="00D012A5" w:rsidP="00D012A5">
      <w:pPr>
        <w:spacing w:after="0" w:line="240" w:lineRule="auto"/>
        <w:jc w:val="center"/>
        <w:rPr>
          <w:rFonts w:ascii="Century Gothic" w:eastAsia="Times New Roman" w:hAnsi="Century Gothic" w:cs="Times New Roman"/>
          <w:b/>
          <w:iCs/>
          <w:caps/>
          <w:lang w:eastAsia="en-GB"/>
        </w:rPr>
      </w:pPr>
      <w:r w:rsidRPr="00D012A5">
        <w:rPr>
          <w:rFonts w:ascii="Century Gothic" w:eastAsia="Times New Roman" w:hAnsi="Century Gothic" w:cs="Times New Roman"/>
          <w:b/>
          <w:iCs/>
          <w:caps/>
          <w:noProof/>
          <w:lang w:val="en-US"/>
        </w:rPr>
        <w:drawing>
          <wp:inline distT="0" distB="0" distL="0" distR="0">
            <wp:extent cx="2265027" cy="1698770"/>
            <wp:effectExtent l="0" t="0" r="0" b="0"/>
            <wp:docPr id="3" name="Picture 0" descr="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A-Logo-English-Version-Pink.png"/>
                    <pic:cNvPicPr/>
                  </pic:nvPicPr>
                  <pic:blipFill>
                    <a:blip r:embed="rId7" cstate="print"/>
                    <a:stretch>
                      <a:fillRect/>
                    </a:stretch>
                  </pic:blipFill>
                  <pic:spPr>
                    <a:xfrm>
                      <a:off x="0" y="0"/>
                      <a:ext cx="2267658" cy="1700743"/>
                    </a:xfrm>
                    <a:prstGeom prst="rect">
                      <a:avLst/>
                    </a:prstGeom>
                  </pic:spPr>
                </pic:pic>
              </a:graphicData>
            </a:graphic>
          </wp:inline>
        </w:drawing>
      </w:r>
    </w:p>
    <w:p w:rsidR="00B809AC" w:rsidRPr="00D012A5" w:rsidRDefault="00D012A5" w:rsidP="00D012A5">
      <w:pPr>
        <w:spacing w:after="0" w:line="240" w:lineRule="auto"/>
        <w:jc w:val="center"/>
        <w:rPr>
          <w:rFonts w:ascii="Century Gothic" w:eastAsia="Times New Roman" w:hAnsi="Century Gothic" w:cs="Times New Roman"/>
          <w:b/>
          <w:caps/>
          <w:lang w:eastAsia="en-GB"/>
        </w:rPr>
      </w:pPr>
      <w:r w:rsidRPr="00D012A5">
        <w:rPr>
          <w:rFonts w:ascii="Century Gothic" w:eastAsia="Times New Roman" w:hAnsi="Century Gothic" w:cs="Times New Roman"/>
          <w:b/>
          <w:iCs/>
          <w:caps/>
          <w:lang w:eastAsia="en-GB"/>
        </w:rPr>
        <w:t>sites of interest in</w:t>
      </w:r>
      <w:r w:rsidR="00B809AC" w:rsidRPr="00D012A5">
        <w:rPr>
          <w:rFonts w:ascii="Century Gothic" w:eastAsia="Times New Roman" w:hAnsi="Century Gothic" w:cs="Times New Roman"/>
          <w:b/>
          <w:iCs/>
          <w:caps/>
          <w:lang w:eastAsia="en-GB"/>
        </w:rPr>
        <w:t xml:space="preserve"> Antigua &amp; Barbuda</w:t>
      </w:r>
    </w:p>
    <w:p w:rsidR="00B809AC" w:rsidRPr="00D012A5" w:rsidRDefault="00B809AC" w:rsidP="00D012A5">
      <w:pPr>
        <w:spacing w:after="0" w:line="240" w:lineRule="auto"/>
        <w:jc w:val="both"/>
        <w:rPr>
          <w:rFonts w:ascii="Century Gothic" w:eastAsia="Times New Roman" w:hAnsi="Century Gothic" w:cs="Times New Roman"/>
          <w:i/>
          <w:iCs/>
          <w:lang w:eastAsia="en-GB"/>
        </w:rPr>
      </w:pPr>
    </w:p>
    <w:p w:rsidR="00B809AC" w:rsidRPr="00D012A5" w:rsidRDefault="00B809AC" w:rsidP="00D012A5">
      <w:pPr>
        <w:jc w:val="both"/>
        <w:rPr>
          <w:rFonts w:ascii="Century Gothic" w:hAnsi="Century Gothic" w:cs="Times New Roman"/>
        </w:rPr>
      </w:pPr>
      <w:r w:rsidRPr="00D012A5">
        <w:rPr>
          <w:rFonts w:ascii="Century Gothic" w:eastAsia="Times New Roman" w:hAnsi="Century Gothic" w:cs="Times New Roman"/>
          <w:iCs/>
          <w:lang w:val="en-US" w:eastAsia="en-GB"/>
        </w:rPr>
        <w:t xml:space="preserve">From the capital city of St. John’s, the 108 square miles of Antigua can be easily explored </w:t>
      </w:r>
      <w:r w:rsidRPr="00D012A5">
        <w:rPr>
          <w:rFonts w:ascii="Century Gothic" w:hAnsi="Century Gothic" w:cs="Times New Roman"/>
        </w:rPr>
        <w:t xml:space="preserve">Antigua offers a wealth of activities and attractions for visitors interested in exploring beyond the island’s beautiful beaches. </w:t>
      </w:r>
      <w:r w:rsidRPr="00D012A5">
        <w:rPr>
          <w:rFonts w:ascii="Century Gothic" w:eastAsia="Times New Roman" w:hAnsi="Century Gothic" w:cs="Times New Roman"/>
          <w:iCs/>
          <w:lang w:val="en-US" w:eastAsia="en-GB"/>
        </w:rPr>
        <w:t xml:space="preserve">With its relatively flat landscape, the island’s 365 picturesque beaches, attractions and activities are no further than a 45 minute taxi-ride. </w:t>
      </w:r>
      <w:r w:rsidRPr="00D012A5">
        <w:rPr>
          <w:rFonts w:ascii="Century Gothic" w:hAnsi="Century Gothic" w:cs="Times New Roman"/>
        </w:rPr>
        <w:t>Some of the most scenic areas of this destination can be found in Antigua’s National Parks and heritage sites. Some of the major tourist attractions include:</w:t>
      </w:r>
    </w:p>
    <w:p w:rsidR="00B809AC" w:rsidRPr="00D012A5" w:rsidRDefault="00B809AC" w:rsidP="00D012A5">
      <w:pPr>
        <w:jc w:val="both"/>
        <w:rPr>
          <w:rFonts w:ascii="Century Gothic" w:eastAsia="Times New Roman" w:hAnsi="Century Gothic" w:cs="Times New Roman"/>
          <w:iCs/>
          <w:lang w:val="en-US" w:eastAsia="en-GB"/>
        </w:rPr>
      </w:pPr>
      <w:r w:rsidRPr="00D012A5">
        <w:rPr>
          <w:rFonts w:ascii="Century Gothic" w:eastAsia="Times New Roman" w:hAnsi="Century Gothic" w:cs="Times New Roman"/>
          <w:b/>
          <w:iCs/>
          <w:lang w:val="en-US" w:eastAsia="en-GB"/>
        </w:rPr>
        <w:t xml:space="preserve">Nelson’s Dockyard, English Harbour, </w:t>
      </w:r>
      <w:r w:rsidRPr="00D012A5">
        <w:rPr>
          <w:rFonts w:ascii="Century Gothic" w:eastAsia="Times New Roman" w:hAnsi="Century Gothic" w:cs="Times New Roman"/>
          <w:iCs/>
          <w:lang w:val="en-US" w:eastAsia="en-GB"/>
        </w:rPr>
        <w:t xml:space="preserve">a UNESCO’s World Heritage Site is the only remaining example of a Georgian fort and perhaps the most renowned landmark in Antigua.  The Dockyard, houses a museum, bakery and gift shop, while the surrounding area of English Harbour is filled with a variety of quaint restaurants, lively bars and marinas. </w:t>
      </w:r>
    </w:p>
    <w:p w:rsidR="00B809AC" w:rsidRPr="00D012A5" w:rsidRDefault="00B809AC" w:rsidP="00D012A5">
      <w:pPr>
        <w:autoSpaceDE w:val="0"/>
        <w:autoSpaceDN w:val="0"/>
        <w:adjustRightInd w:val="0"/>
        <w:spacing w:after="0"/>
        <w:jc w:val="both"/>
        <w:rPr>
          <w:rFonts w:ascii="Century Gothic" w:hAnsi="Century Gothic" w:cs="Times New Roman"/>
          <w:b/>
        </w:rPr>
      </w:pPr>
    </w:p>
    <w:p w:rsidR="00B809AC" w:rsidRPr="00D012A5" w:rsidRDefault="00B809AC" w:rsidP="00D012A5">
      <w:pPr>
        <w:autoSpaceDE w:val="0"/>
        <w:autoSpaceDN w:val="0"/>
        <w:adjustRightInd w:val="0"/>
        <w:spacing w:after="0"/>
        <w:rPr>
          <w:rFonts w:ascii="Century Gothic" w:hAnsi="Century Gothic" w:cs="Times New Roman"/>
        </w:rPr>
      </w:pPr>
      <w:r w:rsidRPr="00955F58">
        <w:rPr>
          <w:rFonts w:ascii="Century Gothic" w:hAnsi="Century Gothic" w:cs="Times New Roman"/>
          <w:b/>
        </w:rPr>
        <w:t>The Nelson’s Dockyard Museum</w:t>
      </w:r>
      <w:r w:rsidRPr="00D012A5">
        <w:rPr>
          <w:rFonts w:ascii="Century Gothic" w:hAnsi="Century Gothic" w:cs="Times New Roman"/>
        </w:rPr>
        <w:t xml:space="preserve"> is laid out within the Naval Clerk’s House in the Centre of Nelson’s Dockyard, highlighting its history and serving as a centre for archaeological environmental and historical research in Antigua. There is a gift shop in the museum stocked with interesting items relevant to Dockyard and Antigua’s history and there is a research library which holds books on the navy and old accounts of Antigua. There is also an archaeological library available to researchers. </w:t>
      </w:r>
    </w:p>
    <w:p w:rsidR="00B809AC" w:rsidRPr="00D012A5" w:rsidRDefault="00B809AC" w:rsidP="00D012A5">
      <w:pPr>
        <w:jc w:val="both"/>
        <w:rPr>
          <w:rFonts w:ascii="Century Gothic" w:eastAsia="Times New Roman" w:hAnsi="Century Gothic" w:cs="Times New Roman"/>
          <w:iCs/>
          <w:lang w:val="en-US" w:eastAsia="en-GB"/>
        </w:rPr>
      </w:pPr>
    </w:p>
    <w:p w:rsidR="00B809AC" w:rsidRPr="00D012A5" w:rsidRDefault="00B809AC" w:rsidP="00D012A5">
      <w:pPr>
        <w:jc w:val="both"/>
        <w:rPr>
          <w:rFonts w:ascii="Century Gothic" w:eastAsia="Times New Roman" w:hAnsi="Century Gothic" w:cs="Times New Roman"/>
          <w:iCs/>
          <w:lang w:val="en-US" w:eastAsia="en-GB"/>
        </w:rPr>
      </w:pPr>
      <w:r w:rsidRPr="00D012A5">
        <w:rPr>
          <w:rFonts w:ascii="Century Gothic" w:eastAsia="Times New Roman" w:hAnsi="Century Gothic" w:cs="Times New Roman"/>
          <w:b/>
          <w:iCs/>
          <w:lang w:val="en-US" w:eastAsia="en-GB"/>
        </w:rPr>
        <w:t>Dow’s Hill Interpretation Centre, English Harbour</w:t>
      </w:r>
      <w:r w:rsidRPr="00D012A5">
        <w:rPr>
          <w:rFonts w:ascii="Century Gothic" w:eastAsia="Times New Roman" w:hAnsi="Century Gothic" w:cs="Times New Roman"/>
          <w:iCs/>
          <w:lang w:val="en-US" w:eastAsia="en-GB"/>
        </w:rPr>
        <w:t xml:space="preserve"> provides a historic overview of six periods of Antiguan history through a multimedia presentation.  </w:t>
      </w:r>
    </w:p>
    <w:p w:rsidR="00B809AC" w:rsidRPr="00D012A5" w:rsidRDefault="00B809AC" w:rsidP="00D012A5">
      <w:pPr>
        <w:jc w:val="both"/>
        <w:rPr>
          <w:rFonts w:ascii="Century Gothic" w:eastAsia="Times New Roman" w:hAnsi="Century Gothic" w:cs="Times New Roman"/>
          <w:iCs/>
          <w:lang w:val="en-US" w:eastAsia="en-GB"/>
        </w:rPr>
      </w:pPr>
    </w:p>
    <w:p w:rsidR="00B809AC" w:rsidRDefault="00B809AC" w:rsidP="00D012A5">
      <w:pPr>
        <w:jc w:val="both"/>
        <w:rPr>
          <w:rFonts w:ascii="Century Gothic" w:eastAsia="Times New Roman" w:hAnsi="Century Gothic" w:cs="Times New Roman"/>
          <w:iCs/>
          <w:lang w:val="en-US" w:eastAsia="en-GB"/>
        </w:rPr>
      </w:pPr>
      <w:r w:rsidRPr="00D012A5">
        <w:rPr>
          <w:rFonts w:ascii="Century Gothic" w:eastAsia="Times New Roman" w:hAnsi="Century Gothic" w:cs="Times New Roman"/>
          <w:b/>
          <w:bCs/>
          <w:iCs/>
          <w:lang w:val="en-US" w:eastAsia="en-GB"/>
        </w:rPr>
        <w:t>Shirley’s Heights, English Harbour</w:t>
      </w:r>
      <w:r w:rsidR="00955F58">
        <w:rPr>
          <w:rFonts w:ascii="Century Gothic" w:eastAsia="Times New Roman" w:hAnsi="Century Gothic" w:cs="Times New Roman"/>
          <w:b/>
          <w:bCs/>
          <w:iCs/>
          <w:lang w:val="en-US" w:eastAsia="en-GB"/>
        </w:rPr>
        <w:t xml:space="preserve">, </w:t>
      </w:r>
      <w:r w:rsidR="00955F58" w:rsidRPr="00955F58">
        <w:rPr>
          <w:rFonts w:ascii="Century Gothic" w:eastAsia="Times New Roman" w:hAnsi="Century Gothic" w:cs="Times New Roman"/>
          <w:bCs/>
          <w:iCs/>
          <w:lang w:val="en-US" w:eastAsia="en-GB"/>
        </w:rPr>
        <w:t>is a</w:t>
      </w:r>
      <w:r w:rsidR="00955F58">
        <w:rPr>
          <w:rFonts w:ascii="Century Gothic" w:eastAsia="Times New Roman" w:hAnsi="Century Gothic" w:cs="Times New Roman"/>
          <w:b/>
          <w:bCs/>
          <w:iCs/>
          <w:lang w:val="en-US" w:eastAsia="en-GB"/>
        </w:rPr>
        <w:t xml:space="preserve"> </w:t>
      </w:r>
      <w:r w:rsidRPr="00D012A5">
        <w:rPr>
          <w:rFonts w:ascii="Century Gothic" w:eastAsia="Times New Roman" w:hAnsi="Century Gothic" w:cs="Times New Roman"/>
          <w:iCs/>
          <w:lang w:val="en-US" w:eastAsia="en-GB"/>
        </w:rPr>
        <w:t xml:space="preserve">rambling array of gun emplacements and military buildings is best known today for the absolutely breathtaking views that it offers. From the Heights one can look far out over English Harbour, and on Sunday afternoons the view is accompanied by the sounds of steel band, </w:t>
      </w:r>
      <w:proofErr w:type="spellStart"/>
      <w:r w:rsidRPr="00D012A5">
        <w:rPr>
          <w:rFonts w:ascii="Century Gothic" w:eastAsia="Times New Roman" w:hAnsi="Century Gothic" w:cs="Times New Roman"/>
          <w:iCs/>
          <w:lang w:val="en-US" w:eastAsia="en-GB"/>
        </w:rPr>
        <w:t>soca</w:t>
      </w:r>
      <w:proofErr w:type="spellEnd"/>
      <w:r w:rsidRPr="00D012A5">
        <w:rPr>
          <w:rFonts w:ascii="Century Gothic" w:eastAsia="Times New Roman" w:hAnsi="Century Gothic" w:cs="Times New Roman"/>
          <w:iCs/>
          <w:lang w:val="en-US" w:eastAsia="en-GB"/>
        </w:rPr>
        <w:t xml:space="preserve"> and reggae music. The site is named for General Shirley, Governor of the Leeward Islands when the area was fortified in the late eighteenth century. </w:t>
      </w:r>
    </w:p>
    <w:p w:rsidR="00D4134E" w:rsidRPr="009F408B" w:rsidRDefault="00D4134E" w:rsidP="00D4134E">
      <w:pPr>
        <w:jc w:val="both"/>
        <w:rPr>
          <w:rFonts w:ascii="Century Gothic" w:eastAsia="Times New Roman" w:hAnsi="Century Gothic" w:cs="Times New Roman"/>
          <w:iCs/>
          <w:lang w:val="en-US" w:eastAsia="en-GB"/>
        </w:rPr>
      </w:pPr>
      <w:r w:rsidRPr="009F408B">
        <w:rPr>
          <w:rFonts w:ascii="Century Gothic" w:hAnsi="Century Gothic"/>
          <w:b/>
        </w:rPr>
        <w:lastRenderedPageBreak/>
        <w:t>Fort Berkeley</w:t>
      </w:r>
      <w:r w:rsidRPr="009F408B">
        <w:rPr>
          <w:rFonts w:ascii="Century Gothic" w:hAnsi="Century Gothic"/>
        </w:rPr>
        <w:t>- (1704 - c.1850) - Fort Berkeley is one of two forts that was placed on the peninsula forming the entrance to English Harbour and the Nelson’s Dockyard. It was started in 1704, or 21 years before the Dockyard was built. Its defences were later extended in the 1740’s with the placing of 27 cannons along the fort.</w:t>
      </w:r>
    </w:p>
    <w:p w:rsidR="00D4134E" w:rsidRPr="009F408B" w:rsidRDefault="00D4134E" w:rsidP="00D4134E">
      <w:pPr>
        <w:jc w:val="both"/>
        <w:rPr>
          <w:rFonts w:ascii="Century Gothic" w:eastAsia="Times New Roman" w:hAnsi="Century Gothic" w:cs="Times New Roman"/>
          <w:iCs/>
          <w:lang w:val="en-US" w:eastAsia="en-GB"/>
        </w:rPr>
      </w:pPr>
      <w:r w:rsidRPr="009F408B">
        <w:rPr>
          <w:rFonts w:ascii="Century Gothic" w:hAnsi="Century Gothic"/>
          <w:b/>
        </w:rPr>
        <w:t>Clarence House</w:t>
      </w:r>
      <w:r w:rsidRPr="009F408B">
        <w:rPr>
          <w:rFonts w:ascii="Century Gothic" w:hAnsi="Century Gothic"/>
        </w:rPr>
        <w:t xml:space="preserve">- This Georgian country house was built as a residence for Prince William Henry. He later became the Duke of Clarence, and from 1830 King William IV of England. It was also home to the past governor generals of Antigua &amp; Barbuda, and with restoration </w:t>
      </w:r>
      <w:r>
        <w:rPr>
          <w:rFonts w:ascii="Century Gothic" w:hAnsi="Century Gothic"/>
        </w:rPr>
        <w:t xml:space="preserve">completed in 2017, plans are now in place to turn the location </w:t>
      </w:r>
      <w:r w:rsidRPr="009F408B">
        <w:rPr>
          <w:rFonts w:ascii="Century Gothic" w:hAnsi="Century Gothic"/>
        </w:rPr>
        <w:t>into a museum</w:t>
      </w:r>
      <w:r>
        <w:rPr>
          <w:rFonts w:ascii="Century Gothic" w:hAnsi="Century Gothic"/>
        </w:rPr>
        <w:t xml:space="preserve"> and event venue</w:t>
      </w:r>
      <w:r w:rsidRPr="009F408B">
        <w:rPr>
          <w:rFonts w:ascii="Century Gothic" w:hAnsi="Century Gothic"/>
        </w:rPr>
        <w:t xml:space="preserve">.  </w:t>
      </w:r>
    </w:p>
    <w:p w:rsidR="00D4134E" w:rsidRPr="009F408B" w:rsidRDefault="00D4134E" w:rsidP="00D4134E">
      <w:pPr>
        <w:jc w:val="both"/>
        <w:rPr>
          <w:rFonts w:ascii="Century Gothic" w:eastAsia="Times New Roman" w:hAnsi="Century Gothic" w:cs="Times New Roman"/>
          <w:iCs/>
          <w:lang w:val="en-US" w:eastAsia="en-GB"/>
        </w:rPr>
      </w:pPr>
      <w:r w:rsidRPr="009F408B">
        <w:rPr>
          <w:rFonts w:ascii="Century Gothic" w:hAnsi="Century Gothic"/>
          <w:b/>
        </w:rPr>
        <w:t>Fort George, Monk's Hill-(1689-c. 1850)-</w:t>
      </w:r>
      <w:r w:rsidRPr="009F408B">
        <w:rPr>
          <w:rFonts w:ascii="Century Gothic" w:hAnsi="Century Gothic"/>
        </w:rPr>
        <w:t xml:space="preserve"> Monk’s Hill is high table hill (588 ft. 204 m.) behind the village of Falmouth. It was here that in 1689, the English settlers established a large fort that defended Antigua’s first town and </w:t>
      </w:r>
      <w:proofErr w:type="spellStart"/>
      <w:r w:rsidRPr="009F408B">
        <w:rPr>
          <w:rFonts w:ascii="Century Gothic" w:hAnsi="Century Gothic"/>
        </w:rPr>
        <w:t>harbor</w:t>
      </w:r>
      <w:proofErr w:type="spellEnd"/>
      <w:r w:rsidRPr="009F408B">
        <w:rPr>
          <w:rFonts w:ascii="Century Gothic" w:hAnsi="Century Gothic"/>
        </w:rPr>
        <w:t>. The fortress was built as a place of last refuge in case of invasion by the French.</w:t>
      </w:r>
    </w:p>
    <w:p w:rsidR="00D4134E" w:rsidRDefault="00D4134E" w:rsidP="009F408B">
      <w:pPr>
        <w:jc w:val="both"/>
        <w:rPr>
          <w:rFonts w:ascii="Century Gothic" w:eastAsia="Times New Roman" w:hAnsi="Century Gothic" w:cs="Times New Roman"/>
          <w:b/>
          <w:iCs/>
          <w:lang w:val="en-US" w:eastAsia="en-GB"/>
        </w:rPr>
      </w:pPr>
    </w:p>
    <w:p w:rsidR="009F408B" w:rsidRDefault="00B809AC" w:rsidP="009F408B">
      <w:pPr>
        <w:jc w:val="both"/>
        <w:rPr>
          <w:rFonts w:ascii="Century Gothic" w:eastAsia="Times New Roman" w:hAnsi="Century Gothic" w:cs="Times New Roman"/>
          <w:iCs/>
          <w:lang w:val="en-US" w:eastAsia="en-GB"/>
        </w:rPr>
      </w:pPr>
      <w:r w:rsidRPr="00D012A5">
        <w:rPr>
          <w:rFonts w:ascii="Century Gothic" w:eastAsia="Times New Roman" w:hAnsi="Century Gothic" w:cs="Times New Roman"/>
          <w:b/>
          <w:iCs/>
          <w:lang w:val="en-US" w:eastAsia="en-GB"/>
        </w:rPr>
        <w:t>The Bust of Sir V.C. Bird Senior,</w:t>
      </w:r>
      <w:r w:rsidRPr="00D012A5">
        <w:rPr>
          <w:rFonts w:ascii="Century Gothic" w:eastAsia="Times New Roman" w:hAnsi="Century Gothic" w:cs="Times New Roman"/>
          <w:iCs/>
          <w:lang w:val="en-US" w:eastAsia="en-GB"/>
        </w:rPr>
        <w:t xml:space="preserve"> Antigua and Barbuda’s first Premier and Prime Minister, is displayed within the area of the St. John’s Market. </w:t>
      </w:r>
    </w:p>
    <w:p w:rsidR="009F408B" w:rsidRPr="009F408B" w:rsidRDefault="00B809AC" w:rsidP="009F408B">
      <w:pPr>
        <w:jc w:val="both"/>
        <w:rPr>
          <w:rFonts w:ascii="Century Gothic" w:eastAsia="Times New Roman" w:hAnsi="Century Gothic" w:cs="Times New Roman"/>
          <w:iCs/>
          <w:lang w:val="en-US" w:eastAsia="en-GB"/>
        </w:rPr>
      </w:pPr>
      <w:r w:rsidRPr="00D012A5">
        <w:rPr>
          <w:rFonts w:ascii="Century Gothic" w:eastAsia="Times New Roman" w:hAnsi="Century Gothic" w:cs="Times New Roman"/>
          <w:b/>
          <w:iCs/>
          <w:lang w:val="en-US" w:eastAsia="en-GB"/>
        </w:rPr>
        <w:t>St. John’s Anglican Cathedral,</w:t>
      </w:r>
      <w:r w:rsidRPr="00D012A5">
        <w:rPr>
          <w:rFonts w:ascii="Century Gothic" w:eastAsia="Times New Roman" w:hAnsi="Century Gothic" w:cs="Times New Roman"/>
          <w:iCs/>
          <w:lang w:val="en-US" w:eastAsia="en-GB"/>
        </w:rPr>
        <w:t xml:space="preserve"> </w:t>
      </w:r>
      <w:r w:rsidRPr="009F408B">
        <w:rPr>
          <w:rFonts w:ascii="Century Gothic" w:eastAsia="Times New Roman" w:hAnsi="Century Gothic" w:cs="Times New Roman"/>
          <w:iCs/>
          <w:lang w:val="en-US" w:eastAsia="en-GB"/>
        </w:rPr>
        <w:t>visible from around the capital is regarded as one of Antigua’s national monuments.</w:t>
      </w:r>
      <w:r w:rsidR="009F408B" w:rsidRPr="009F408B">
        <w:rPr>
          <w:rFonts w:ascii="Century Gothic" w:hAnsi="Century Gothic"/>
        </w:rPr>
        <w:t xml:space="preserve"> The St. John’s Cathedral is dominated with twin towers at the west end which provides a distinct baroque </w:t>
      </w:r>
      <w:proofErr w:type="spellStart"/>
      <w:r w:rsidR="009F408B" w:rsidRPr="009F408B">
        <w:rPr>
          <w:rFonts w:ascii="Century Gothic" w:hAnsi="Century Gothic"/>
        </w:rPr>
        <w:t>flavor</w:t>
      </w:r>
      <w:proofErr w:type="spellEnd"/>
      <w:r w:rsidR="009F408B" w:rsidRPr="009F408B">
        <w:rPr>
          <w:rFonts w:ascii="Century Gothic" w:hAnsi="Century Gothic"/>
        </w:rPr>
        <w:t>. At the southern main e</w:t>
      </w:r>
      <w:r w:rsidR="009F408B">
        <w:rPr>
          <w:rFonts w:ascii="Century Gothic" w:hAnsi="Century Gothic"/>
        </w:rPr>
        <w:t>ntrance are two figure-statues, o</w:t>
      </w:r>
      <w:r w:rsidR="009F408B" w:rsidRPr="009F408B">
        <w:rPr>
          <w:rFonts w:ascii="Century Gothic" w:hAnsi="Century Gothic"/>
        </w:rPr>
        <w:t>ne of St. John the Baptist and the other of St. John the Divine. These statues were salvaged off of a French galleon destined for Martinique.</w:t>
      </w:r>
    </w:p>
    <w:p w:rsidR="00B809AC" w:rsidRPr="00D012A5" w:rsidRDefault="00B809AC" w:rsidP="00D012A5">
      <w:pPr>
        <w:autoSpaceDE w:val="0"/>
        <w:autoSpaceDN w:val="0"/>
        <w:adjustRightInd w:val="0"/>
        <w:spacing w:after="0"/>
        <w:jc w:val="both"/>
        <w:rPr>
          <w:rFonts w:ascii="Century Gothic" w:hAnsi="Century Gothic" w:cs="Times New Roman"/>
        </w:rPr>
      </w:pPr>
    </w:p>
    <w:p w:rsidR="00B809AC" w:rsidRPr="00D012A5" w:rsidRDefault="00B809AC" w:rsidP="00D012A5">
      <w:pPr>
        <w:autoSpaceDE w:val="0"/>
        <w:autoSpaceDN w:val="0"/>
        <w:adjustRightInd w:val="0"/>
        <w:spacing w:after="0"/>
        <w:jc w:val="both"/>
        <w:rPr>
          <w:rFonts w:ascii="Century Gothic" w:hAnsi="Century Gothic" w:cs="Times New Roman"/>
        </w:rPr>
      </w:pPr>
      <w:r w:rsidRPr="00D012A5">
        <w:rPr>
          <w:rFonts w:ascii="Century Gothic" w:hAnsi="Century Gothic" w:cs="Times New Roman"/>
          <w:b/>
        </w:rPr>
        <w:t xml:space="preserve">Museum of Antigua and Barbuda, </w:t>
      </w:r>
      <w:r w:rsidRPr="00D012A5">
        <w:rPr>
          <w:rFonts w:ascii="Century Gothic" w:hAnsi="Century Gothic" w:cs="Times New Roman"/>
        </w:rPr>
        <w:t xml:space="preserve">Originally opened in 1985 in the old St John’s Court house, the Museum of Antigua and Barbuda holds exhibits which tell Antigua’s story from its geological origins to its political independence. The Museum which is operated by the Historical and Archaeological Society is dedicated to “preserving and expressing the island’s heritage” and welcomes the input of all those interested in doing so. It is also dedicated to education and research of the nation’s heritage. </w:t>
      </w:r>
    </w:p>
    <w:p w:rsidR="00B809AC" w:rsidRDefault="00B809AC" w:rsidP="00D012A5">
      <w:pPr>
        <w:jc w:val="both"/>
        <w:rPr>
          <w:rFonts w:ascii="Century Gothic" w:eastAsia="Times New Roman" w:hAnsi="Century Gothic" w:cs="Times New Roman"/>
          <w:iCs/>
          <w:lang w:val="en-US" w:eastAsia="en-GB"/>
        </w:rPr>
      </w:pPr>
    </w:p>
    <w:p w:rsidR="00955F58" w:rsidRPr="009F408B" w:rsidRDefault="00955F58" w:rsidP="00955F58">
      <w:pPr>
        <w:jc w:val="both"/>
        <w:rPr>
          <w:rFonts w:ascii="Century Gothic" w:eastAsia="Times New Roman" w:hAnsi="Century Gothic" w:cs="Times New Roman"/>
          <w:iCs/>
          <w:lang w:val="en-US" w:eastAsia="en-GB"/>
        </w:rPr>
      </w:pPr>
      <w:r w:rsidRPr="009F408B">
        <w:rPr>
          <w:rFonts w:ascii="Century Gothic" w:hAnsi="Century Gothic" w:cs="Arial"/>
          <w:b/>
          <w:bCs/>
        </w:rPr>
        <w:t>The Botanical Gardens - Victoria Park</w:t>
      </w:r>
      <w:r>
        <w:rPr>
          <w:rFonts w:ascii="Century Gothic" w:hAnsi="Century Gothic" w:cs="Arial"/>
          <w:bCs/>
        </w:rPr>
        <w:t>,</w:t>
      </w:r>
      <w:r w:rsidRPr="009F408B">
        <w:rPr>
          <w:rFonts w:ascii="Century Gothic" w:hAnsi="Century Gothic"/>
        </w:rPr>
        <w:t xml:space="preserve"> is located in Victoria Park at the top of St. John’s.  It borders the Queen Elizabeth Highway and Independence Avenue. The original Garden was created in 1893, and its eight acre site became the only real park in St. John’s. As you enter the historic Garden you are immediately captivated by the unfolding majesty providing open space for family get-togethers. </w:t>
      </w:r>
    </w:p>
    <w:p w:rsidR="00955F58" w:rsidRDefault="00955F58" w:rsidP="00955F58">
      <w:pPr>
        <w:jc w:val="both"/>
        <w:rPr>
          <w:rFonts w:ascii="Century Gothic" w:hAnsi="Century Gothic"/>
        </w:rPr>
      </w:pPr>
      <w:r w:rsidRPr="009F408B">
        <w:rPr>
          <w:rFonts w:ascii="Century Gothic" w:hAnsi="Century Gothic"/>
          <w:b/>
        </w:rPr>
        <w:t xml:space="preserve">Prince </w:t>
      </w:r>
      <w:proofErr w:type="spellStart"/>
      <w:r w:rsidRPr="009F408B">
        <w:rPr>
          <w:rFonts w:ascii="Century Gothic" w:hAnsi="Century Gothic"/>
          <w:b/>
        </w:rPr>
        <w:t>Klass</w:t>
      </w:r>
      <w:proofErr w:type="spellEnd"/>
      <w:r w:rsidRPr="009F408B">
        <w:rPr>
          <w:rFonts w:ascii="Century Gothic" w:hAnsi="Century Gothic"/>
          <w:b/>
        </w:rPr>
        <w:t xml:space="preserve"> Monument- 1993-  </w:t>
      </w:r>
      <w:r w:rsidRPr="009F408B">
        <w:rPr>
          <w:rFonts w:ascii="Century Gothic" w:hAnsi="Century Gothic"/>
        </w:rPr>
        <w:t xml:space="preserve"> Built in </w:t>
      </w:r>
      <w:proofErr w:type="spellStart"/>
      <w:r w:rsidRPr="009F408B">
        <w:rPr>
          <w:rFonts w:ascii="Century Gothic" w:hAnsi="Century Gothic"/>
        </w:rPr>
        <w:t>honor</w:t>
      </w:r>
      <w:proofErr w:type="spellEnd"/>
      <w:r w:rsidRPr="009F408B">
        <w:rPr>
          <w:rFonts w:ascii="Century Gothic" w:hAnsi="Century Gothic"/>
        </w:rPr>
        <w:t xml:space="preserve"> of an African rebel slave who rebelled in 1736, with aspirations for freedom of his fellow slaves. He was betrayed by a fellow slave and was beheaded. Prince </w:t>
      </w:r>
      <w:proofErr w:type="spellStart"/>
      <w:r w:rsidRPr="009F408B">
        <w:rPr>
          <w:rFonts w:ascii="Century Gothic" w:hAnsi="Century Gothic"/>
        </w:rPr>
        <w:t>Klass</w:t>
      </w:r>
      <w:proofErr w:type="spellEnd"/>
      <w:r w:rsidRPr="009F408B">
        <w:rPr>
          <w:rFonts w:ascii="Century Gothic" w:hAnsi="Century Gothic"/>
        </w:rPr>
        <w:t xml:space="preserve"> is now one of our national heroes.</w:t>
      </w:r>
    </w:p>
    <w:p w:rsidR="00D4134E" w:rsidRPr="009F408B" w:rsidRDefault="00D4134E" w:rsidP="00D4134E">
      <w:pPr>
        <w:jc w:val="both"/>
        <w:rPr>
          <w:rFonts w:ascii="Century Gothic" w:eastAsia="Times New Roman" w:hAnsi="Century Gothic" w:cs="Times New Roman"/>
          <w:iCs/>
          <w:lang w:val="en-US" w:eastAsia="en-GB"/>
        </w:rPr>
      </w:pPr>
      <w:r w:rsidRPr="009F408B">
        <w:rPr>
          <w:rFonts w:ascii="Century Gothic" w:hAnsi="Century Gothic"/>
          <w:b/>
        </w:rPr>
        <w:t>Fort Barrington</w:t>
      </w:r>
      <w:r w:rsidRPr="009F408B">
        <w:rPr>
          <w:rFonts w:ascii="Century Gothic" w:hAnsi="Century Gothic"/>
        </w:rPr>
        <w:t xml:space="preserve">- (1779- c. 1850) - Like a toy fort without its tin soldiers! It is a giant semi-circular gun emplacement dominating the approaches to St. John's Harbour. It is </w:t>
      </w:r>
      <w:r w:rsidRPr="009F408B">
        <w:rPr>
          <w:rFonts w:ascii="Century Gothic" w:hAnsi="Century Gothic"/>
        </w:rPr>
        <w:lastRenderedPageBreak/>
        <w:t xml:space="preserve">placed upon a hill on the </w:t>
      </w:r>
      <w:proofErr w:type="spellStart"/>
      <w:r w:rsidRPr="009F408B">
        <w:rPr>
          <w:rFonts w:ascii="Century Gothic" w:hAnsi="Century Gothic"/>
        </w:rPr>
        <w:t>harbor’s</w:t>
      </w:r>
      <w:proofErr w:type="spellEnd"/>
      <w:r w:rsidRPr="009F408B">
        <w:rPr>
          <w:rFonts w:ascii="Century Gothic" w:hAnsi="Century Gothic"/>
        </w:rPr>
        <w:t xml:space="preserve"> south side. The lower interior is interesting to explore, for found there are dungeon-like rooms and a powder magazine. The ruin is also worth a </w:t>
      </w:r>
      <w:r>
        <w:rPr>
          <w:rFonts w:ascii="Century Gothic" w:hAnsi="Century Gothic"/>
        </w:rPr>
        <w:t>hike</w:t>
      </w:r>
      <w:r w:rsidRPr="009F408B">
        <w:rPr>
          <w:rFonts w:ascii="Century Gothic" w:hAnsi="Century Gothic"/>
        </w:rPr>
        <w:t xml:space="preserve"> for the magnificent view. </w:t>
      </w:r>
      <w:bookmarkStart w:id="0" w:name="Andes"/>
      <w:bookmarkEnd w:id="0"/>
    </w:p>
    <w:p w:rsidR="00D4134E" w:rsidRDefault="00D4134E" w:rsidP="00955F58">
      <w:pPr>
        <w:jc w:val="both"/>
        <w:rPr>
          <w:rFonts w:ascii="Century Gothic" w:hAnsi="Century Gothic"/>
        </w:rPr>
      </w:pPr>
    </w:p>
    <w:p w:rsidR="00D4134E" w:rsidRPr="009F408B" w:rsidRDefault="00D4134E" w:rsidP="00D4134E">
      <w:pPr>
        <w:jc w:val="both"/>
        <w:rPr>
          <w:rFonts w:ascii="Century Gothic" w:eastAsia="Times New Roman" w:hAnsi="Century Gothic" w:cs="Times New Roman"/>
          <w:iCs/>
          <w:lang w:val="en-US" w:eastAsia="en-GB"/>
        </w:rPr>
      </w:pPr>
      <w:r w:rsidRPr="009F408B">
        <w:rPr>
          <w:rFonts w:ascii="Century Gothic" w:hAnsi="Century Gothic"/>
          <w:b/>
        </w:rPr>
        <w:t>St. George’s Anglican Church</w:t>
      </w:r>
      <w:r>
        <w:rPr>
          <w:rFonts w:ascii="Century Gothic" w:hAnsi="Century Gothic"/>
        </w:rPr>
        <w:t xml:space="preserve"> is </w:t>
      </w:r>
      <w:r w:rsidRPr="009F408B">
        <w:rPr>
          <w:rFonts w:ascii="Century Gothic" w:hAnsi="Century Gothic"/>
        </w:rPr>
        <w:t>located in Fitches Creek in the north eastern part of the island. The first English settler was interred in the sanctuary in 1695.</w:t>
      </w:r>
    </w:p>
    <w:p w:rsidR="00D4134E" w:rsidRPr="009F408B" w:rsidRDefault="00D4134E" w:rsidP="00D4134E">
      <w:pPr>
        <w:jc w:val="both"/>
        <w:rPr>
          <w:rFonts w:ascii="Century Gothic" w:hAnsi="Century Gothic"/>
        </w:rPr>
      </w:pPr>
      <w:r w:rsidRPr="009F408B">
        <w:rPr>
          <w:rFonts w:ascii="Century Gothic" w:hAnsi="Century Gothic"/>
          <w:b/>
        </w:rPr>
        <w:t xml:space="preserve">St. Peter’s Anglican </w:t>
      </w:r>
      <w:proofErr w:type="gramStart"/>
      <w:r w:rsidRPr="009F408B">
        <w:rPr>
          <w:rFonts w:ascii="Century Gothic" w:hAnsi="Century Gothic"/>
          <w:b/>
        </w:rPr>
        <w:t>Church</w:t>
      </w:r>
      <w:r>
        <w:rPr>
          <w:rFonts w:ascii="Century Gothic" w:hAnsi="Century Gothic"/>
        </w:rPr>
        <w:t>,</w:t>
      </w:r>
      <w:proofErr w:type="gramEnd"/>
      <w:r>
        <w:rPr>
          <w:rFonts w:ascii="Century Gothic" w:hAnsi="Century Gothic"/>
        </w:rPr>
        <w:t xml:space="preserve"> </w:t>
      </w:r>
      <w:r w:rsidRPr="009F408B">
        <w:rPr>
          <w:rFonts w:ascii="Century Gothic" w:hAnsi="Century Gothic"/>
        </w:rPr>
        <w:t>was built by Rev. Francis Bell Grant in 1842.  It was designed by Thomas Weeks an English architect in 1920. This church is known for its octagonal shape with its sides not of equal dimensions.</w:t>
      </w:r>
    </w:p>
    <w:p w:rsidR="00D4134E" w:rsidRDefault="00D4134E" w:rsidP="00D012A5">
      <w:pPr>
        <w:jc w:val="both"/>
        <w:rPr>
          <w:rFonts w:ascii="Century Gothic" w:eastAsia="Times New Roman" w:hAnsi="Century Gothic" w:cs="Times New Roman"/>
          <w:b/>
          <w:iCs/>
          <w:lang w:val="en-US" w:eastAsia="en-GB"/>
        </w:rPr>
      </w:pPr>
    </w:p>
    <w:p w:rsidR="00B809AC" w:rsidRPr="00D012A5" w:rsidRDefault="00B809AC" w:rsidP="00D012A5">
      <w:pPr>
        <w:jc w:val="both"/>
        <w:rPr>
          <w:rFonts w:ascii="Century Gothic" w:eastAsia="Times New Roman" w:hAnsi="Century Gothic" w:cs="Times New Roman"/>
          <w:b/>
          <w:iCs/>
          <w:lang w:val="en-US" w:eastAsia="en-GB"/>
        </w:rPr>
      </w:pPr>
      <w:r w:rsidRPr="00D012A5">
        <w:rPr>
          <w:rFonts w:ascii="Century Gothic" w:eastAsia="Times New Roman" w:hAnsi="Century Gothic" w:cs="Times New Roman"/>
          <w:b/>
          <w:iCs/>
          <w:lang w:val="en-US" w:eastAsia="en-GB"/>
        </w:rPr>
        <w:t xml:space="preserve">Betty's Hope </w:t>
      </w:r>
      <w:r w:rsidRPr="00D012A5">
        <w:rPr>
          <w:rFonts w:ascii="Century Gothic" w:eastAsia="Times New Roman" w:hAnsi="Century Gothic" w:cs="Times New Roman"/>
          <w:iCs/>
          <w:lang w:val="en-US" w:eastAsia="en-GB"/>
        </w:rPr>
        <w:t>was the first large sugar plantation on Antigua, and its success led to the island's rapid development of large-scale sugar production. The twin towers at Betty’s Hope are the only twin towers on the island, which has about a hundred stone windmill towers dotting the landscape. These two restored examples at Betty's Hope provide a dramatic sense of the way these mills must have dominated the island during the hundreds of years that sugar production was the dominant industry. Betty's Hope was built by Sir Christopher Codrington, who came to Antigua in 1674 from Barbados, and was named after his daughter. It has been developed as an open air museum and visitor centre.</w:t>
      </w:r>
      <w:r w:rsidRPr="00D012A5">
        <w:rPr>
          <w:rFonts w:ascii="Century Gothic" w:eastAsia="Times New Roman" w:hAnsi="Century Gothic" w:cs="Times New Roman"/>
          <w:b/>
          <w:iCs/>
          <w:lang w:val="en-US" w:eastAsia="en-GB"/>
        </w:rPr>
        <w:t xml:space="preserve"> </w:t>
      </w:r>
    </w:p>
    <w:p w:rsidR="009F408B" w:rsidRDefault="00B809AC" w:rsidP="009F408B">
      <w:pPr>
        <w:jc w:val="both"/>
        <w:rPr>
          <w:rFonts w:ascii="Century Gothic" w:eastAsia="Times New Roman" w:hAnsi="Century Gothic" w:cs="Times New Roman"/>
          <w:iCs/>
          <w:lang w:val="en-US" w:eastAsia="en-GB"/>
        </w:rPr>
      </w:pPr>
      <w:r w:rsidRPr="00D012A5">
        <w:rPr>
          <w:rFonts w:ascii="Century Gothic" w:eastAsia="Times New Roman" w:hAnsi="Century Gothic" w:cs="Times New Roman"/>
          <w:b/>
          <w:iCs/>
          <w:lang w:val="en-029" w:eastAsia="en-GB"/>
        </w:rPr>
        <w:t>Devil’s Bridge</w:t>
      </w:r>
      <w:r w:rsidRPr="00D012A5">
        <w:rPr>
          <w:rFonts w:ascii="Century Gothic" w:eastAsia="Times New Roman" w:hAnsi="Century Gothic" w:cs="Times New Roman"/>
          <w:iCs/>
          <w:lang w:val="en-029" w:eastAsia="en-GB"/>
        </w:rPr>
        <w:t xml:space="preserve">, located at the eastern tip of the island in Indian Town National Park, where Atlantic breakers have carved out a natural limestone arch. </w:t>
      </w:r>
      <w:r w:rsidRPr="00D012A5">
        <w:rPr>
          <w:rFonts w:ascii="Century Gothic" w:eastAsia="Times New Roman" w:hAnsi="Century Gothic" w:cs="Times New Roman"/>
          <w:iCs/>
          <w:lang w:val="en-US" w:eastAsia="en-GB"/>
        </w:rPr>
        <w:t>Devil's Bridge, offers one of the most spectacular sights on the island. At high tide, the rougher waves of the Atlantic force enormous geysers of water through boreholes in the rocks near the bridge. Guided tours of the site are available.</w:t>
      </w:r>
    </w:p>
    <w:p w:rsidR="00D4134E" w:rsidRPr="009F408B" w:rsidRDefault="00D4134E" w:rsidP="00D4134E">
      <w:pPr>
        <w:jc w:val="both"/>
        <w:rPr>
          <w:rFonts w:ascii="Century Gothic" w:eastAsia="Times New Roman" w:hAnsi="Century Gothic" w:cs="Times New Roman"/>
          <w:iCs/>
          <w:lang w:val="en-US" w:eastAsia="en-GB"/>
        </w:rPr>
      </w:pPr>
      <w:r w:rsidRPr="009F408B">
        <w:rPr>
          <w:rFonts w:ascii="Century Gothic" w:hAnsi="Century Gothic" w:cs="Arial"/>
          <w:b/>
          <w:bCs/>
        </w:rPr>
        <w:t>Bethesda Tamarind Tree</w:t>
      </w:r>
      <w:r>
        <w:rPr>
          <w:rFonts w:ascii="Century Gothic" w:hAnsi="Century Gothic" w:cs="Arial"/>
          <w:bCs/>
        </w:rPr>
        <w:t xml:space="preserve"> </w:t>
      </w:r>
      <w:r w:rsidRPr="009F408B">
        <w:rPr>
          <w:rFonts w:ascii="Century Gothic" w:hAnsi="Century Gothic" w:cs="Arial"/>
          <w:bCs/>
        </w:rPr>
        <w:t>-</w:t>
      </w:r>
      <w:r w:rsidRPr="009F408B">
        <w:rPr>
          <w:rFonts w:ascii="Century Gothic" w:hAnsi="Century Gothic"/>
        </w:rPr>
        <w:t xml:space="preserve"> In 1951, when the Antigua Trades &amp; Labour Union was in its infancy, Union field officers went to the estates and stated that no crop would start until the workers were told their rates of pay. Sugar cane cutters had already been on strike for three months and both the workers and the Antigua Sugar Estates were losing money. Meetings were arranged between the workers and Moody-Stuart, One of these was under the old Tamarind Tree in the cane fields near Bethesda. </w:t>
      </w:r>
    </w:p>
    <w:p w:rsidR="00D4134E" w:rsidRDefault="00D4134E" w:rsidP="009F408B">
      <w:pPr>
        <w:jc w:val="both"/>
        <w:rPr>
          <w:rFonts w:ascii="Century Gothic" w:eastAsia="Times New Roman" w:hAnsi="Century Gothic" w:cs="Times New Roman"/>
          <w:iCs/>
          <w:lang w:val="en-US" w:eastAsia="en-GB"/>
        </w:rPr>
      </w:pPr>
    </w:p>
    <w:p w:rsidR="009F408B" w:rsidRPr="009F408B" w:rsidRDefault="009F408B" w:rsidP="009F408B">
      <w:pPr>
        <w:jc w:val="both"/>
        <w:rPr>
          <w:rFonts w:ascii="Century Gothic" w:hAnsi="Century Gothic"/>
        </w:rPr>
      </w:pPr>
      <w:r w:rsidRPr="009F408B">
        <w:rPr>
          <w:rFonts w:ascii="Century Gothic" w:hAnsi="Century Gothic"/>
          <w:b/>
        </w:rPr>
        <w:t xml:space="preserve">Barbuda Lagoon Frigate Bird Sanctuary </w:t>
      </w:r>
      <w:r w:rsidRPr="009F408B">
        <w:rPr>
          <w:rFonts w:ascii="Century Gothic" w:hAnsi="Century Gothic"/>
        </w:rPr>
        <w:t xml:space="preserve">-The shallow lagoon west of Codrington holds several aspects of Barbuda's heritage. The oldest is the large frigate bird colony and there are no more than 25 colonies in the Caribbean today. Each bird has a wing span of about 8 ft. and each weighs 3 lbs and they fly at about 22 mph. The colony is </w:t>
      </w:r>
      <w:proofErr w:type="gramStart"/>
      <w:r w:rsidRPr="009F408B">
        <w:rPr>
          <w:rFonts w:ascii="Century Gothic" w:hAnsi="Century Gothic"/>
        </w:rPr>
        <w:t xml:space="preserve">the </w:t>
      </w:r>
      <w:r w:rsidR="00955F58">
        <w:rPr>
          <w:rFonts w:ascii="Century Gothic" w:hAnsi="Century Gothic"/>
        </w:rPr>
        <w:t>a</w:t>
      </w:r>
      <w:proofErr w:type="gramEnd"/>
      <w:r w:rsidR="00955F58">
        <w:rPr>
          <w:rFonts w:ascii="Century Gothic" w:hAnsi="Century Gothic"/>
        </w:rPr>
        <w:t xml:space="preserve"> </w:t>
      </w:r>
      <w:r w:rsidRPr="009F408B">
        <w:rPr>
          <w:rFonts w:ascii="Century Gothic" w:hAnsi="Century Gothic"/>
        </w:rPr>
        <w:t>most valued asset to Barbuda.</w:t>
      </w:r>
      <w:bookmarkStart w:id="1" w:name="Bush"/>
      <w:bookmarkEnd w:id="1"/>
    </w:p>
    <w:p w:rsidR="009F408B" w:rsidRPr="009F408B" w:rsidRDefault="009F408B" w:rsidP="009F408B">
      <w:pPr>
        <w:jc w:val="both"/>
        <w:rPr>
          <w:rFonts w:ascii="Century Gothic" w:eastAsia="Times New Roman" w:hAnsi="Century Gothic" w:cs="Times New Roman"/>
          <w:iCs/>
          <w:lang w:val="en-US" w:eastAsia="en-GB"/>
        </w:rPr>
      </w:pPr>
      <w:r w:rsidRPr="009F408B">
        <w:rPr>
          <w:rFonts w:ascii="Century Gothic" w:hAnsi="Century Gothic" w:cs="Arial"/>
          <w:b/>
          <w:bCs/>
        </w:rPr>
        <w:t>Green Castle Hill</w:t>
      </w:r>
      <w:r>
        <w:rPr>
          <w:rFonts w:ascii="Century Gothic" w:hAnsi="Century Gothic" w:cs="Arial"/>
          <w:bCs/>
        </w:rPr>
        <w:t xml:space="preserve"> </w:t>
      </w:r>
      <w:r w:rsidRPr="009F408B">
        <w:rPr>
          <w:rFonts w:ascii="Century Gothic" w:hAnsi="Century Gothic"/>
          <w:bCs/>
        </w:rPr>
        <w:t xml:space="preserve">- Situated between the villages of Jennings and Emanuel about 3 miles due south of St. John’s. This rounded grassy hill stands 565 feet above sea level </w:t>
      </w:r>
      <w:r w:rsidRPr="009F408B">
        <w:rPr>
          <w:rFonts w:ascii="Century Gothic" w:hAnsi="Century Gothic"/>
          <w:bCs/>
        </w:rPr>
        <w:lastRenderedPageBreak/>
        <w:t>and is the remains of an isolated volcano.</w:t>
      </w:r>
      <w:r w:rsidR="00955F58">
        <w:rPr>
          <w:rFonts w:ascii="Century Gothic" w:hAnsi="Century Gothic"/>
          <w:bCs/>
        </w:rPr>
        <w:t xml:space="preserve">  The area with its unusual stone works is also considered the Stonehenge of the Caribbean.  At the very top of the Green Castle hill, visitors will find the ashes of Leeward Islands Governor, Baldwin Spencer, who requested to be buried there.</w:t>
      </w:r>
    </w:p>
    <w:p w:rsidR="009F408B" w:rsidRPr="009F408B" w:rsidRDefault="009F408B" w:rsidP="009F408B">
      <w:pPr>
        <w:jc w:val="both"/>
        <w:rPr>
          <w:rFonts w:ascii="Century Gothic" w:eastAsia="Times New Roman" w:hAnsi="Century Gothic" w:cs="Times New Roman"/>
          <w:iCs/>
          <w:lang w:val="en-US" w:eastAsia="en-GB"/>
        </w:rPr>
      </w:pPr>
      <w:proofErr w:type="spellStart"/>
      <w:r w:rsidRPr="009F408B">
        <w:rPr>
          <w:rFonts w:ascii="Century Gothic" w:hAnsi="Century Gothic"/>
          <w:b/>
        </w:rPr>
        <w:t>Gunthorpes</w:t>
      </w:r>
      <w:proofErr w:type="spellEnd"/>
      <w:r w:rsidRPr="009F408B">
        <w:rPr>
          <w:rFonts w:ascii="Century Gothic" w:hAnsi="Century Gothic"/>
          <w:b/>
        </w:rPr>
        <w:t xml:space="preserve"> Sugar Factory</w:t>
      </w:r>
      <w:r w:rsidRPr="009F408B">
        <w:rPr>
          <w:rFonts w:ascii="Century Gothic" w:hAnsi="Century Gothic"/>
        </w:rPr>
        <w:t xml:space="preserve"> (1904 -1972) - The remains of this sugar factory is an important part of Antigua's history. Before the 21st century all sugar mills were owned by individual planters scattered over the island. Then when sugar cane output began to fail a central factory was built at </w:t>
      </w:r>
      <w:proofErr w:type="spellStart"/>
      <w:r w:rsidRPr="009F408B">
        <w:rPr>
          <w:rFonts w:ascii="Century Gothic" w:hAnsi="Century Gothic"/>
        </w:rPr>
        <w:t>Gunthorpes</w:t>
      </w:r>
      <w:proofErr w:type="spellEnd"/>
      <w:r w:rsidRPr="009F408B">
        <w:rPr>
          <w:rFonts w:ascii="Century Gothic" w:hAnsi="Century Gothic"/>
        </w:rPr>
        <w:t xml:space="preserve"> Estate in 1904.</w:t>
      </w:r>
    </w:p>
    <w:p w:rsidR="009F408B" w:rsidRPr="009F408B" w:rsidRDefault="009F408B" w:rsidP="009F408B">
      <w:pPr>
        <w:jc w:val="both"/>
        <w:rPr>
          <w:rFonts w:ascii="Century Gothic" w:hAnsi="Century Gothic"/>
        </w:rPr>
      </w:pPr>
      <w:r w:rsidRPr="009F408B">
        <w:rPr>
          <w:rFonts w:ascii="Century Gothic" w:hAnsi="Century Gothic"/>
          <w:b/>
        </w:rPr>
        <w:t>Fort James</w:t>
      </w:r>
      <w:r w:rsidRPr="009F408B">
        <w:rPr>
          <w:rFonts w:ascii="Century Gothic" w:hAnsi="Century Gothic"/>
        </w:rPr>
        <w:t xml:space="preserve">-, (1706- c. 1850) - This military heritage site is perhaps the most spectacular in Antigua as it still has its full complement of canons in place. The guns in all other forts were all sold for scrap at sixpence/cwt in 1869, thus making Fort James unique. When St. John’s became larger than Falmouth and Parham about 1703, the northern entrance of St. John’s Harbour was fortified. The foundation stone for the present fort was laid with full Masonic </w:t>
      </w:r>
      <w:proofErr w:type="spellStart"/>
      <w:r w:rsidRPr="009F408B">
        <w:rPr>
          <w:rFonts w:ascii="Century Gothic" w:hAnsi="Century Gothic"/>
        </w:rPr>
        <w:t>honors</w:t>
      </w:r>
      <w:proofErr w:type="spellEnd"/>
      <w:r w:rsidRPr="009F408B">
        <w:rPr>
          <w:rFonts w:ascii="Century Gothic" w:hAnsi="Century Gothic"/>
        </w:rPr>
        <w:t xml:space="preserve"> in 1739. This inscribed stone may still be seen on the easterly corner. Much later, the inscription on this stone was nearly obliterated by some mischievous treasure-hunters, who had hoped to find coins behind it.</w:t>
      </w:r>
    </w:p>
    <w:p w:rsidR="009F408B" w:rsidRPr="009F408B" w:rsidRDefault="009F408B" w:rsidP="009F408B">
      <w:pPr>
        <w:jc w:val="both"/>
        <w:rPr>
          <w:rFonts w:ascii="Century Gothic" w:eastAsia="Times New Roman" w:hAnsi="Century Gothic" w:cs="Times New Roman"/>
          <w:iCs/>
          <w:lang w:val="en-US" w:eastAsia="en-GB"/>
        </w:rPr>
      </w:pPr>
      <w:r w:rsidRPr="009F408B">
        <w:rPr>
          <w:rFonts w:ascii="Century Gothic" w:hAnsi="Century Gothic"/>
          <w:b/>
        </w:rPr>
        <w:t>The Green Corridor -</w:t>
      </w:r>
      <w:r>
        <w:rPr>
          <w:rFonts w:ascii="Century Gothic" w:hAnsi="Century Gothic"/>
        </w:rPr>
        <w:t xml:space="preserve"> </w:t>
      </w:r>
      <w:r w:rsidRPr="002A0EDC">
        <w:rPr>
          <w:rFonts w:ascii="Century Gothic" w:hAnsi="Century Gothic"/>
        </w:rPr>
        <w:t>The Green Corridor is a designated area of Antigua where the businesses that are directly and indirectly related to tourism have agreed to a set of principles based on respect for local culture, positive influence on the local community, environmental stewardship and economic viability while maintaining all of these, are highlighted and promoted.</w:t>
      </w:r>
      <w:r>
        <w:rPr>
          <w:rFonts w:ascii="Century Gothic" w:hAnsi="Century Gothic"/>
        </w:rPr>
        <w:t xml:space="preserve"> T</w:t>
      </w:r>
      <w:r w:rsidRPr="002A0EDC">
        <w:rPr>
          <w:rFonts w:ascii="Century Gothic" w:hAnsi="Century Gothic"/>
        </w:rPr>
        <w:t xml:space="preserve">he Green </w:t>
      </w:r>
      <w:proofErr w:type="gramStart"/>
      <w:r w:rsidRPr="002A0EDC">
        <w:rPr>
          <w:rFonts w:ascii="Century Gothic" w:hAnsi="Century Gothic"/>
        </w:rPr>
        <w:t>Corridor,</w:t>
      </w:r>
      <w:proofErr w:type="gramEnd"/>
      <w:r w:rsidRPr="002A0EDC">
        <w:rPr>
          <w:rFonts w:ascii="Century Gothic" w:hAnsi="Century Gothic"/>
        </w:rPr>
        <w:t xml:space="preserve"> stretches along the south-west coast from the village of </w:t>
      </w:r>
      <w:proofErr w:type="spellStart"/>
      <w:r w:rsidRPr="002A0EDC">
        <w:rPr>
          <w:rFonts w:ascii="Century Gothic" w:hAnsi="Century Gothic"/>
        </w:rPr>
        <w:t>Bolans</w:t>
      </w:r>
      <w:proofErr w:type="spellEnd"/>
      <w:r w:rsidRPr="002A0EDC">
        <w:rPr>
          <w:rFonts w:ascii="Century Gothic" w:hAnsi="Century Gothic"/>
        </w:rPr>
        <w:t xml:space="preserve"> to the village of John Hughes in Antigua.</w:t>
      </w:r>
      <w:r>
        <w:rPr>
          <w:rFonts w:ascii="Century Gothic" w:hAnsi="Century Gothic"/>
        </w:rPr>
        <w:t xml:space="preserve"> </w:t>
      </w:r>
      <w:r w:rsidRPr="002A0EDC">
        <w:rPr>
          <w:rFonts w:ascii="Century Gothic" w:hAnsi="Century Gothic"/>
        </w:rPr>
        <w:t>Visitor experiences will range from farm-to-table dining at award-winning and locally owned restaur</w:t>
      </w:r>
      <w:r>
        <w:rPr>
          <w:rFonts w:ascii="Century Gothic" w:hAnsi="Century Gothic"/>
        </w:rPr>
        <w:t xml:space="preserve">ants and beach bars, </w:t>
      </w:r>
      <w:r w:rsidRPr="002A0EDC">
        <w:rPr>
          <w:rFonts w:ascii="Century Gothic" w:hAnsi="Century Gothic"/>
        </w:rPr>
        <w:t>to sugar mill tours organized by the local community, turtle watching</w:t>
      </w:r>
      <w:r>
        <w:rPr>
          <w:rFonts w:ascii="Century Gothic" w:hAnsi="Century Gothic"/>
        </w:rPr>
        <w:t xml:space="preserve">, zip-lining and </w:t>
      </w:r>
      <w:r w:rsidRPr="002A0EDC">
        <w:rPr>
          <w:rFonts w:ascii="Century Gothic" w:hAnsi="Century Gothic"/>
        </w:rPr>
        <w:t>hiking adventures a</w:t>
      </w:r>
      <w:r>
        <w:rPr>
          <w:rFonts w:ascii="Century Gothic" w:hAnsi="Century Gothic"/>
        </w:rPr>
        <w:t>s well as</w:t>
      </w:r>
      <w:r w:rsidRPr="002A0EDC">
        <w:rPr>
          <w:rFonts w:ascii="Century Gothic" w:hAnsi="Century Gothic"/>
        </w:rPr>
        <w:t xml:space="preserve"> stays at hotels with environmental best practices.  </w:t>
      </w:r>
    </w:p>
    <w:p w:rsidR="009F408B" w:rsidRDefault="009F408B" w:rsidP="009F408B">
      <w:pPr>
        <w:jc w:val="both"/>
        <w:rPr>
          <w:rFonts w:ascii="Century Gothic" w:hAnsi="Century Gothic"/>
        </w:rPr>
      </w:pPr>
      <w:proofErr w:type="spellStart"/>
      <w:r w:rsidRPr="009F408B">
        <w:rPr>
          <w:rFonts w:ascii="Century Gothic" w:hAnsi="Century Gothic"/>
          <w:b/>
          <w:bCs/>
        </w:rPr>
        <w:t>Wallings</w:t>
      </w:r>
      <w:proofErr w:type="spellEnd"/>
      <w:r w:rsidRPr="009F408B">
        <w:rPr>
          <w:rFonts w:ascii="Century Gothic" w:hAnsi="Century Gothic"/>
          <w:b/>
          <w:bCs/>
        </w:rPr>
        <w:t xml:space="preserve"> Forest &amp; Reservoir</w:t>
      </w:r>
      <w:r w:rsidRPr="009F408B">
        <w:rPr>
          <w:rFonts w:ascii="Century Gothic" w:hAnsi="Century Gothic"/>
          <w:bCs/>
        </w:rPr>
        <w:t xml:space="preserve">- </w:t>
      </w:r>
      <w:r w:rsidRPr="009F408B">
        <w:rPr>
          <w:rFonts w:ascii="Century Gothic" w:hAnsi="Century Gothic"/>
        </w:rPr>
        <w:t xml:space="preserve">One of the finest mixed evergreen deciduous forest walks may be had at </w:t>
      </w:r>
      <w:proofErr w:type="spellStart"/>
      <w:r w:rsidRPr="009F408B">
        <w:rPr>
          <w:rFonts w:ascii="Century Gothic" w:hAnsi="Century Gothic"/>
        </w:rPr>
        <w:t>Wallings</w:t>
      </w:r>
      <w:proofErr w:type="spellEnd"/>
      <w:r w:rsidRPr="009F408B">
        <w:rPr>
          <w:rFonts w:ascii="Century Gothic" w:hAnsi="Century Gothic"/>
        </w:rPr>
        <w:t>. 13 acres of the reservoir catchment area were sown with tree seeds with a view to reforestation, as the area had become denuded after the turn of the century. In recent years some attention has been focused for both watershed protection and forestry products. The forest now boasts some of the most beautiful trees and plants in the Eastern Caribbean.</w:t>
      </w:r>
      <w:r>
        <w:rPr>
          <w:rFonts w:ascii="Century Gothic" w:hAnsi="Century Gothic"/>
        </w:rPr>
        <w:t xml:space="preserve">  The area is also </w:t>
      </w:r>
      <w:r w:rsidR="00955F58">
        <w:rPr>
          <w:rFonts w:ascii="Century Gothic" w:hAnsi="Century Gothic"/>
        </w:rPr>
        <w:t>now</w:t>
      </w:r>
      <w:r>
        <w:rPr>
          <w:rFonts w:ascii="Century Gothic" w:hAnsi="Century Gothic"/>
        </w:rPr>
        <w:t xml:space="preserve"> named the </w:t>
      </w:r>
      <w:proofErr w:type="spellStart"/>
      <w:r>
        <w:rPr>
          <w:rFonts w:ascii="Century Gothic" w:hAnsi="Century Gothic"/>
        </w:rPr>
        <w:t>Wallings</w:t>
      </w:r>
      <w:proofErr w:type="spellEnd"/>
      <w:r>
        <w:rPr>
          <w:rFonts w:ascii="Century Gothic" w:hAnsi="Century Gothic"/>
        </w:rPr>
        <w:t xml:space="preserve"> Nature Reserve.</w:t>
      </w:r>
    </w:p>
    <w:p w:rsidR="00955F58" w:rsidRPr="009F408B" w:rsidRDefault="00955F58" w:rsidP="009F408B">
      <w:pPr>
        <w:jc w:val="both"/>
        <w:rPr>
          <w:rFonts w:ascii="Century Gothic" w:eastAsia="Times New Roman" w:hAnsi="Century Gothic" w:cs="Times New Roman"/>
          <w:iCs/>
          <w:lang w:val="en-US" w:eastAsia="en-GB"/>
        </w:rPr>
      </w:pPr>
      <w:r w:rsidRPr="00D012A5">
        <w:rPr>
          <w:rFonts w:ascii="Century Gothic" w:eastAsia="Times New Roman" w:hAnsi="Century Gothic" w:cs="Times New Roman"/>
          <w:b/>
          <w:iCs/>
          <w:lang w:val="en-029" w:eastAsia="en-GB"/>
        </w:rPr>
        <w:t xml:space="preserve">Fig Tree Drive </w:t>
      </w:r>
      <w:r w:rsidRPr="00D012A5">
        <w:rPr>
          <w:rFonts w:ascii="Century Gothic" w:eastAsia="Times New Roman" w:hAnsi="Century Gothic" w:cs="Times New Roman"/>
          <w:iCs/>
          <w:lang w:val="en-029" w:eastAsia="en-GB"/>
        </w:rPr>
        <w:t>is where sightseers can explore the lush vegetation of the rainforest, and sample fresh fruit and the Antigua Black Pineapple at fruit stalls on the journey</w:t>
      </w:r>
    </w:p>
    <w:p w:rsidR="00D012A5" w:rsidRPr="00D012A5" w:rsidRDefault="00D012A5" w:rsidP="00D012A5">
      <w:pPr>
        <w:jc w:val="center"/>
        <w:outlineLvl w:val="0"/>
        <w:rPr>
          <w:rFonts w:ascii="Century Gothic" w:hAnsi="Century Gothic"/>
          <w:bCs/>
        </w:rPr>
      </w:pPr>
      <w:r w:rsidRPr="00D012A5">
        <w:rPr>
          <w:rFonts w:ascii="Century Gothic" w:hAnsi="Century Gothic"/>
          <w:bCs/>
        </w:rPr>
        <w:t>###</w:t>
      </w:r>
    </w:p>
    <w:p w:rsidR="00D012A5" w:rsidRDefault="00D012A5" w:rsidP="00D012A5">
      <w:pPr>
        <w:outlineLvl w:val="0"/>
        <w:rPr>
          <w:rFonts w:ascii="Century Gothic" w:hAnsi="Century Gothic"/>
          <w:b/>
          <w:bCs/>
        </w:rPr>
      </w:pPr>
    </w:p>
    <w:p w:rsidR="00D4134E" w:rsidRDefault="00D4134E" w:rsidP="00D012A5">
      <w:pPr>
        <w:outlineLvl w:val="0"/>
        <w:rPr>
          <w:rFonts w:ascii="Century Gothic" w:hAnsi="Century Gothic"/>
          <w:b/>
          <w:bCs/>
        </w:rPr>
      </w:pPr>
    </w:p>
    <w:p w:rsidR="00D012A5" w:rsidRDefault="00D012A5" w:rsidP="00D012A5">
      <w:pPr>
        <w:outlineLvl w:val="0"/>
        <w:rPr>
          <w:rFonts w:ascii="Century Gothic" w:hAnsi="Century Gothic"/>
          <w:b/>
          <w:bCs/>
        </w:rPr>
      </w:pPr>
    </w:p>
    <w:p w:rsidR="00D012A5" w:rsidRPr="000000FB" w:rsidRDefault="00D012A5" w:rsidP="00D012A5">
      <w:pPr>
        <w:outlineLvl w:val="0"/>
        <w:rPr>
          <w:rFonts w:ascii="Century Gothic" w:hAnsi="Century Gothic"/>
          <w:b/>
          <w:bCs/>
          <w:sz w:val="20"/>
          <w:szCs w:val="20"/>
        </w:rPr>
      </w:pPr>
      <w:r w:rsidRPr="00E422F4">
        <w:rPr>
          <w:rFonts w:ascii="Century Gothic" w:hAnsi="Century Gothic"/>
          <w:b/>
          <w:bCs/>
        </w:rPr>
        <w:lastRenderedPageBreak/>
        <w:t>MED</w:t>
      </w:r>
      <w:r w:rsidRPr="000000FB">
        <w:rPr>
          <w:rFonts w:ascii="Century Gothic" w:hAnsi="Century Gothic"/>
          <w:b/>
          <w:bCs/>
          <w:sz w:val="20"/>
          <w:szCs w:val="20"/>
        </w:rPr>
        <w:t xml:space="preserve">IA CONTACT: </w:t>
      </w:r>
    </w:p>
    <w:p w:rsidR="00D012A5" w:rsidRPr="000000FB" w:rsidRDefault="00D012A5" w:rsidP="00D012A5">
      <w:pPr>
        <w:outlineLvl w:val="0"/>
        <w:rPr>
          <w:rFonts w:ascii="Century Gothic" w:hAnsi="Century Gothic" w:cs="Arial"/>
          <w:b/>
          <w:bCs/>
          <w:color w:val="444444"/>
          <w:sz w:val="20"/>
          <w:szCs w:val="20"/>
        </w:rPr>
      </w:pPr>
      <w:r w:rsidRPr="000000FB">
        <w:rPr>
          <w:rFonts w:ascii="Century Gothic" w:hAnsi="Century Gothic" w:cs="Arial"/>
          <w:b/>
          <w:bCs/>
          <w:color w:val="000000"/>
          <w:sz w:val="20"/>
          <w:szCs w:val="20"/>
        </w:rPr>
        <w:t>Maria Blackman</w:t>
      </w:r>
    </w:p>
    <w:p w:rsidR="00D012A5" w:rsidRPr="000000FB" w:rsidRDefault="00D012A5" w:rsidP="00D012A5">
      <w:pPr>
        <w:outlineLvl w:val="0"/>
        <w:rPr>
          <w:rFonts w:ascii="Century Gothic" w:hAnsi="Century Gothic" w:cs="Arial"/>
          <w:b/>
          <w:bCs/>
          <w:color w:val="444444"/>
          <w:sz w:val="20"/>
          <w:szCs w:val="20"/>
        </w:rPr>
      </w:pPr>
      <w:r w:rsidRPr="000000FB">
        <w:rPr>
          <w:rFonts w:ascii="Century Gothic" w:hAnsi="Century Gothic" w:cs="Arial"/>
          <w:b/>
          <w:bCs/>
          <w:color w:val="444444"/>
          <w:sz w:val="20"/>
          <w:szCs w:val="20"/>
        </w:rPr>
        <w:t>Marketing Communications|</w:t>
      </w:r>
    </w:p>
    <w:p w:rsidR="00D012A5" w:rsidRPr="000000FB" w:rsidRDefault="00D012A5" w:rsidP="00D012A5">
      <w:pPr>
        <w:rPr>
          <w:rFonts w:ascii="Century Gothic" w:hAnsi="Century Gothic" w:cs="Arial"/>
          <w:color w:val="000080"/>
          <w:sz w:val="20"/>
          <w:szCs w:val="20"/>
        </w:rPr>
      </w:pPr>
      <w:r w:rsidRPr="000000FB">
        <w:rPr>
          <w:rFonts w:ascii="Century Gothic" w:hAnsi="Century Gothic" w:cs="Arial"/>
          <w:b/>
          <w:bCs/>
          <w:color w:val="444444"/>
          <w:sz w:val="20"/>
          <w:szCs w:val="20"/>
        </w:rPr>
        <w:t>Antigua &amp; Barbuda Tourism Authority – HEAD OFFICE |</w:t>
      </w:r>
      <w:r w:rsidRPr="000000FB">
        <w:rPr>
          <w:rFonts w:ascii="Century Gothic" w:hAnsi="Century Gothic" w:cs="Arial"/>
          <w:color w:val="444444"/>
          <w:sz w:val="20"/>
          <w:szCs w:val="20"/>
        </w:rPr>
        <w:br/>
        <w:t>3rd Floor</w:t>
      </w:r>
      <w:proofErr w:type="gramStart"/>
      <w:r w:rsidRPr="000000FB">
        <w:rPr>
          <w:rFonts w:ascii="Century Gothic" w:hAnsi="Century Gothic" w:cs="Arial"/>
          <w:color w:val="444444"/>
          <w:sz w:val="20"/>
          <w:szCs w:val="20"/>
        </w:rPr>
        <w:t>  |</w:t>
      </w:r>
      <w:proofErr w:type="gramEnd"/>
      <w:r w:rsidRPr="000000FB">
        <w:rPr>
          <w:rFonts w:ascii="Century Gothic" w:hAnsi="Century Gothic" w:cs="Arial"/>
          <w:color w:val="444444"/>
          <w:sz w:val="20"/>
          <w:szCs w:val="20"/>
        </w:rPr>
        <w:t xml:space="preserve"> ACB Building | Corner of High and Temple Sts.| St. John’s Antigua</w:t>
      </w:r>
      <w:r w:rsidRPr="000000FB">
        <w:rPr>
          <w:rFonts w:ascii="Century Gothic" w:hAnsi="Century Gothic"/>
          <w:color w:val="000080"/>
          <w:sz w:val="20"/>
          <w:szCs w:val="20"/>
        </w:rPr>
        <w:br/>
      </w:r>
      <w:r w:rsidRPr="000000FB">
        <w:rPr>
          <w:rFonts w:ascii="Century Gothic" w:hAnsi="Century Gothic"/>
          <w:color w:val="000080"/>
          <w:sz w:val="20"/>
          <w:szCs w:val="20"/>
        </w:rPr>
        <w:t xml:space="preserve">: </w:t>
      </w:r>
      <w:r w:rsidRPr="000000FB">
        <w:rPr>
          <w:rFonts w:ascii="Century Gothic" w:hAnsi="Century Gothic" w:cs="Arial"/>
          <w:b/>
          <w:bCs/>
          <w:color w:val="000080"/>
          <w:sz w:val="20"/>
          <w:szCs w:val="20"/>
        </w:rPr>
        <w:t xml:space="preserve">Office </w:t>
      </w:r>
      <w:r w:rsidRPr="000000FB">
        <w:rPr>
          <w:rFonts w:ascii="Century Gothic" w:hAnsi="Century Gothic" w:cs="Arial"/>
          <w:color w:val="000080"/>
          <w:sz w:val="20"/>
          <w:szCs w:val="20"/>
        </w:rPr>
        <w:t xml:space="preserve">+1 268 562 7600  </w:t>
      </w:r>
      <w:r w:rsidRPr="000000FB">
        <w:rPr>
          <w:rFonts w:ascii="Century Gothic" w:hAnsi="Century Gothic" w:cs="Arial"/>
          <w:b/>
          <w:bCs/>
          <w:color w:val="000080"/>
          <w:sz w:val="20"/>
          <w:szCs w:val="20"/>
        </w:rPr>
        <w:t> (Direct Line)</w:t>
      </w:r>
      <w:r w:rsidRPr="000000FB">
        <w:rPr>
          <w:rFonts w:ascii="Century Gothic" w:hAnsi="Century Gothic" w:cs="Arial"/>
          <w:color w:val="000080"/>
          <w:sz w:val="20"/>
          <w:szCs w:val="20"/>
        </w:rPr>
        <w:t xml:space="preserve">:  +1 268 464 7601 </w:t>
      </w:r>
    </w:p>
    <w:p w:rsidR="00D012A5" w:rsidRPr="000000FB" w:rsidRDefault="005F63D0" w:rsidP="00D012A5">
      <w:pPr>
        <w:rPr>
          <w:sz w:val="20"/>
          <w:szCs w:val="20"/>
        </w:rPr>
      </w:pPr>
      <w:hyperlink r:id="rId8" w:history="1">
        <w:r w:rsidR="00D012A5" w:rsidRPr="000000FB">
          <w:rPr>
            <w:rStyle w:val="Hyperlink"/>
            <w:rFonts w:ascii="Century Gothic" w:hAnsi="Century Gothic" w:cs="Arial"/>
            <w:sz w:val="20"/>
            <w:szCs w:val="20"/>
          </w:rPr>
          <w:t>visitantiguabarbuda</w:t>
        </w:r>
      </w:hyperlink>
      <w:r w:rsidR="00D012A5" w:rsidRPr="000000FB">
        <w:rPr>
          <w:rFonts w:ascii="Century Gothic" w:hAnsi="Century Gothic" w:cs="Arial"/>
          <w:color w:val="000080"/>
          <w:sz w:val="20"/>
          <w:szCs w:val="20"/>
        </w:rPr>
        <w:t xml:space="preserve"> or join us on </w:t>
      </w:r>
      <w:hyperlink r:id="rId9" w:history="1">
        <w:r w:rsidR="00D012A5" w:rsidRPr="000000FB">
          <w:rPr>
            <w:rStyle w:val="Hyperlink"/>
            <w:rFonts w:ascii="Century Gothic" w:hAnsi="Century Gothic" w:cs="Arial"/>
            <w:sz w:val="20"/>
            <w:szCs w:val="20"/>
          </w:rPr>
          <w:t>www.facebook.com/antiguabarbuda</w:t>
        </w:r>
      </w:hyperlink>
    </w:p>
    <w:p w:rsidR="00DF7DC7" w:rsidRDefault="00DF7DC7"/>
    <w:sectPr w:rsidR="00DF7DC7" w:rsidSect="00DF7DC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1BD" w:rsidRDefault="00A331BD" w:rsidP="00D012A5">
      <w:pPr>
        <w:spacing w:after="0" w:line="240" w:lineRule="auto"/>
      </w:pPr>
      <w:r>
        <w:separator/>
      </w:r>
    </w:p>
  </w:endnote>
  <w:endnote w:type="continuationSeparator" w:id="0">
    <w:p w:rsidR="00A331BD" w:rsidRDefault="00A331BD" w:rsidP="00D01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A5" w:rsidRDefault="00D012A5" w:rsidP="00D012A5">
    <w:pPr>
      <w:pStyle w:val="msoaddress"/>
      <w:widowControl w:val="0"/>
      <w:jc w:val="center"/>
      <w:rPr>
        <w:rFonts w:ascii="Gill Sans MT" w:hAnsi="Gill Sans MT"/>
        <w:sz w:val="18"/>
        <w:szCs w:val="18"/>
      </w:rPr>
    </w:pPr>
    <w:r w:rsidRPr="004A38A1">
      <w:rPr>
        <w:rFonts w:ascii="Gill Sans MT" w:hAnsi="Gill Sans MT"/>
        <w:sz w:val="18"/>
        <w:szCs w:val="18"/>
      </w:rPr>
      <w:t>Antigua and Barbuda Tourism Authority</w:t>
    </w:r>
    <w:r>
      <w:rPr>
        <w:rFonts w:ascii="Gill Sans MT" w:hAnsi="Gill Sans MT"/>
        <w:sz w:val="18"/>
        <w:szCs w:val="18"/>
      </w:rPr>
      <w:t xml:space="preserve">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 xml:space="preserve">P.O. Box W351 </w:t>
    </w:r>
    <w:r w:rsidRPr="004A38A1">
      <w:rPr>
        <w:rFonts w:ascii="Gill Sans MT" w:hAnsi="Gill Sans MT"/>
        <w:sz w:val="18"/>
        <w:szCs w:val="18"/>
      </w:rPr>
      <w:sym w:font="Wingdings 2" w:char="F097"/>
    </w:r>
    <w:r>
      <w:rPr>
        <w:rFonts w:ascii="Gill Sans MT" w:hAnsi="Gill Sans MT"/>
        <w:sz w:val="18"/>
        <w:szCs w:val="18"/>
      </w:rPr>
      <w:t xml:space="preserve"> </w:t>
    </w:r>
    <w:r w:rsidRPr="004A38A1">
      <w:rPr>
        <w:rFonts w:ascii="Gill Sans MT" w:hAnsi="Gill Sans MT"/>
        <w:sz w:val="18"/>
        <w:szCs w:val="18"/>
      </w:rPr>
      <w:t xml:space="preserve">ACB Financial Center </w:t>
    </w:r>
    <w:r w:rsidRPr="004A38A1">
      <w:rPr>
        <w:rFonts w:ascii="Gill Sans MT" w:hAnsi="Gill Sans MT"/>
        <w:sz w:val="18"/>
        <w:szCs w:val="18"/>
      </w:rPr>
      <w:sym w:font="Wingdings 2" w:char="F097"/>
    </w:r>
    <w:r w:rsidRPr="004A38A1">
      <w:rPr>
        <w:rFonts w:ascii="Gill Sans MT" w:hAnsi="Gill Sans MT"/>
        <w:sz w:val="18"/>
        <w:szCs w:val="18"/>
      </w:rPr>
      <w:t xml:space="preserve">  </w:t>
    </w:r>
  </w:p>
  <w:p w:rsidR="00D012A5" w:rsidRPr="004A38A1" w:rsidRDefault="00D012A5" w:rsidP="00D012A5">
    <w:pPr>
      <w:pStyle w:val="msoaddress"/>
      <w:widowControl w:val="0"/>
      <w:jc w:val="center"/>
      <w:rPr>
        <w:rFonts w:ascii="Gill Sans MT" w:hAnsi="Gill Sans MT"/>
        <w:sz w:val="18"/>
        <w:szCs w:val="18"/>
      </w:rPr>
    </w:pPr>
    <w:r w:rsidRPr="004A38A1">
      <w:rPr>
        <w:rFonts w:ascii="Gill Sans MT" w:hAnsi="Gill Sans MT"/>
        <w:sz w:val="18"/>
        <w:szCs w:val="18"/>
      </w:rPr>
      <w:t xml:space="preserve">High Street </w:t>
    </w:r>
    <w:r w:rsidRPr="004A38A1">
      <w:rPr>
        <w:rFonts w:ascii="Gill Sans MT" w:hAnsi="Gill Sans MT"/>
        <w:sz w:val="18"/>
        <w:szCs w:val="18"/>
      </w:rPr>
      <w:sym w:font="Wingdings 2" w:char="F097"/>
    </w:r>
    <w:r w:rsidRPr="004A38A1">
      <w:rPr>
        <w:rFonts w:ascii="Gill Sans MT" w:hAnsi="Gill Sans MT"/>
        <w:sz w:val="18"/>
        <w:szCs w:val="18"/>
      </w:rPr>
      <w:t xml:space="preserve"> St. John’s </w:t>
    </w:r>
    <w:r w:rsidRPr="004A38A1">
      <w:rPr>
        <w:rFonts w:ascii="Gill Sans MT" w:hAnsi="Gill Sans MT"/>
        <w:sz w:val="18"/>
        <w:szCs w:val="18"/>
      </w:rPr>
      <w:sym w:font="Wingdings 2" w:char="F097"/>
    </w:r>
    <w:r w:rsidRPr="004A38A1">
      <w:rPr>
        <w:rFonts w:ascii="Gill Sans MT" w:hAnsi="Gill Sans MT"/>
        <w:sz w:val="18"/>
        <w:szCs w:val="18"/>
      </w:rPr>
      <w:t xml:space="preserve"> </w:t>
    </w:r>
    <w:r>
      <w:rPr>
        <w:rFonts w:ascii="Gill Sans MT" w:hAnsi="Gill Sans MT"/>
        <w:sz w:val="18"/>
        <w:szCs w:val="18"/>
      </w:rPr>
      <w:t>A</w:t>
    </w:r>
    <w:r w:rsidRPr="004A38A1">
      <w:rPr>
        <w:rFonts w:ascii="Gill Sans MT" w:hAnsi="Gill Sans MT"/>
        <w:sz w:val="18"/>
        <w:szCs w:val="18"/>
      </w:rPr>
      <w:t>ntigua, West Indies</w:t>
    </w:r>
  </w:p>
  <w:p w:rsidR="00D012A5" w:rsidRPr="00D316ED" w:rsidRDefault="00D012A5" w:rsidP="00D012A5">
    <w:pPr>
      <w:pStyle w:val="msoaddress"/>
      <w:widowControl w:val="0"/>
      <w:jc w:val="center"/>
    </w:pPr>
    <w:r w:rsidRPr="004A38A1">
      <w:rPr>
        <w:rFonts w:ascii="Gill Sans MT" w:hAnsi="Gill Sans MT"/>
        <w:sz w:val="18"/>
        <w:szCs w:val="18"/>
        <w:lang w:val="fr-FR"/>
      </w:rPr>
      <w:t xml:space="preserve">Phone: 268 562 7600 </w:t>
    </w:r>
    <w:r w:rsidRPr="004A38A1">
      <w:rPr>
        <w:rFonts w:ascii="Gill Sans MT" w:hAnsi="Gill Sans MT"/>
        <w:sz w:val="18"/>
        <w:szCs w:val="18"/>
      </w:rPr>
      <w:sym w:font="Wingdings 2" w:char="F097"/>
    </w:r>
    <w:r w:rsidRPr="004A38A1">
      <w:rPr>
        <w:rFonts w:ascii="Gill Sans MT" w:hAnsi="Gill Sans MT"/>
        <w:sz w:val="18"/>
        <w:szCs w:val="18"/>
        <w:lang w:val="fr-FR"/>
      </w:rPr>
      <w:t xml:space="preserve"> Fax: 268 562 7601 </w:t>
    </w:r>
    <w:r w:rsidRPr="004A38A1">
      <w:rPr>
        <w:rFonts w:ascii="Gill Sans MT" w:hAnsi="Gill Sans MT"/>
        <w:sz w:val="18"/>
        <w:szCs w:val="18"/>
      </w:rPr>
      <w:sym w:font="Wingdings 2" w:char="F097"/>
    </w:r>
    <w:r>
      <w:rPr>
        <w:rFonts w:ascii="Gill Sans MT" w:hAnsi="Gill Sans MT"/>
        <w:sz w:val="18"/>
        <w:szCs w:val="18"/>
        <w:lang w:val="fr-FR"/>
      </w:rPr>
      <w:t xml:space="preserve"> E-mail: info</w:t>
    </w:r>
    <w:r w:rsidRPr="004A38A1">
      <w:rPr>
        <w:rFonts w:ascii="Gill Sans MT" w:hAnsi="Gill Sans MT"/>
        <w:sz w:val="18"/>
        <w:szCs w:val="18"/>
        <w:lang w:val="fr-FR"/>
      </w:rPr>
      <w:t>@aandbtourism.com</w:t>
    </w:r>
  </w:p>
  <w:p w:rsidR="00D012A5" w:rsidRDefault="00D012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1BD" w:rsidRDefault="00A331BD" w:rsidP="00D012A5">
      <w:pPr>
        <w:spacing w:after="0" w:line="240" w:lineRule="auto"/>
      </w:pPr>
      <w:r>
        <w:separator/>
      </w:r>
    </w:p>
  </w:footnote>
  <w:footnote w:type="continuationSeparator" w:id="0">
    <w:p w:rsidR="00A331BD" w:rsidRDefault="00A331BD" w:rsidP="00D012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D2AFB"/>
    <w:multiLevelType w:val="hybridMultilevel"/>
    <w:tmpl w:val="9232EB8A"/>
    <w:lvl w:ilvl="0" w:tplc="4E1E3F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footnotePr>
    <w:footnote w:id="-1"/>
    <w:footnote w:id="0"/>
  </w:footnotePr>
  <w:endnotePr>
    <w:endnote w:id="-1"/>
    <w:endnote w:id="0"/>
  </w:endnotePr>
  <w:compat/>
  <w:rsids>
    <w:rsidRoot w:val="00B809AC"/>
    <w:rsid w:val="001F435B"/>
    <w:rsid w:val="005F63D0"/>
    <w:rsid w:val="00643773"/>
    <w:rsid w:val="00955F58"/>
    <w:rsid w:val="009F408B"/>
    <w:rsid w:val="00A331BD"/>
    <w:rsid w:val="00AA7536"/>
    <w:rsid w:val="00B809AC"/>
    <w:rsid w:val="00D012A5"/>
    <w:rsid w:val="00D4134E"/>
    <w:rsid w:val="00DF7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9AC"/>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12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2A5"/>
    <w:rPr>
      <w:lang w:val="en-GB"/>
    </w:rPr>
  </w:style>
  <w:style w:type="paragraph" w:styleId="Footer">
    <w:name w:val="footer"/>
    <w:basedOn w:val="Normal"/>
    <w:link w:val="FooterChar"/>
    <w:uiPriority w:val="99"/>
    <w:semiHidden/>
    <w:unhideWhenUsed/>
    <w:rsid w:val="00D012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12A5"/>
    <w:rPr>
      <w:lang w:val="en-GB"/>
    </w:rPr>
  </w:style>
  <w:style w:type="paragraph" w:customStyle="1" w:styleId="msoaddress">
    <w:name w:val="msoaddress"/>
    <w:rsid w:val="00D012A5"/>
    <w:pPr>
      <w:spacing w:after="0" w:line="240" w:lineRule="auto"/>
    </w:pPr>
    <w:rPr>
      <w:rFonts w:ascii="Arial" w:eastAsia="Times New Roman" w:hAnsi="Arial" w:cs="Arial"/>
      <w:color w:val="000000"/>
      <w:kern w:val="28"/>
      <w:sz w:val="16"/>
      <w:szCs w:val="15"/>
    </w:rPr>
  </w:style>
  <w:style w:type="character" w:styleId="Hyperlink">
    <w:name w:val="Hyperlink"/>
    <w:basedOn w:val="DefaultParagraphFont"/>
    <w:uiPriority w:val="99"/>
    <w:unhideWhenUsed/>
    <w:rsid w:val="00D012A5"/>
    <w:rPr>
      <w:color w:val="0000FF" w:themeColor="hyperlink"/>
      <w:u w:val="single"/>
    </w:rPr>
  </w:style>
  <w:style w:type="paragraph" w:styleId="BalloonText">
    <w:name w:val="Balloon Text"/>
    <w:basedOn w:val="Normal"/>
    <w:link w:val="BalloonTextChar"/>
    <w:uiPriority w:val="99"/>
    <w:semiHidden/>
    <w:unhideWhenUsed/>
    <w:rsid w:val="00D01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2A5"/>
    <w:rPr>
      <w:rFonts w:ascii="Tahoma" w:hAnsi="Tahoma" w:cs="Tahoma"/>
      <w:sz w:val="16"/>
      <w:szCs w:val="16"/>
      <w:lang w:val="en-GB"/>
    </w:rPr>
  </w:style>
  <w:style w:type="paragraph" w:styleId="NormalWeb">
    <w:name w:val="Normal (Web)"/>
    <w:basedOn w:val="Normal"/>
    <w:rsid w:val="009F408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antiguabarbud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Michael\AppData\Local\Microsoft\Windows\INetCache\Content.Outlook\XJCV69CG\www.facebook.com\antigua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Blackman</dc:creator>
  <cp:lastModifiedBy>Maria Blackman</cp:lastModifiedBy>
  <cp:revision>2</cp:revision>
  <dcterms:created xsi:type="dcterms:W3CDTF">2018-12-04T19:49:00Z</dcterms:created>
  <dcterms:modified xsi:type="dcterms:W3CDTF">2018-12-04T19:49:00Z</dcterms:modified>
</cp:coreProperties>
</file>